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5EDB87">
      <w:pPr>
        <w:tabs>
          <w:tab w:val="left" w:pos="0"/>
          <w:tab w:val="left" w:pos="8040"/>
          <w:tab w:val="left" w:pos="8100"/>
        </w:tabs>
        <w:spacing w:line="360" w:lineRule="auto"/>
        <w:jc w:val="center"/>
        <w:rPr>
          <w:rFonts w:hint="eastAsia" w:ascii="宋体" w:hAnsi="宋体"/>
          <w:b/>
          <w:color w:val="auto"/>
          <w:sz w:val="28"/>
          <w:szCs w:val="28"/>
          <w:highlight w:val="none"/>
          <w:lang w:eastAsia="zh-CN"/>
        </w:rPr>
      </w:pPr>
      <w:r>
        <w:rPr>
          <w:rFonts w:hint="eastAsia" w:ascii="宋体" w:hAnsi="宋体"/>
          <w:b/>
          <w:color w:val="auto"/>
          <w:sz w:val="28"/>
          <w:szCs w:val="28"/>
          <w:highlight w:val="none"/>
          <w:lang w:eastAsia="zh-CN"/>
        </w:rPr>
        <w:t>河海实验学校教育集团小学部（成员校除外）社会实践活动服务项目</w:t>
      </w:r>
    </w:p>
    <w:p w14:paraId="68912E1F">
      <w:pPr>
        <w:tabs>
          <w:tab w:val="left" w:pos="0"/>
          <w:tab w:val="left" w:pos="8040"/>
          <w:tab w:val="left" w:pos="8100"/>
        </w:tabs>
        <w:spacing w:line="360" w:lineRule="auto"/>
        <w:jc w:val="center"/>
        <w:rPr>
          <w:rFonts w:hint="eastAsia" w:ascii="宋体" w:hAnsi="宋体"/>
          <w:b/>
          <w:color w:val="auto"/>
          <w:sz w:val="28"/>
          <w:szCs w:val="28"/>
          <w:highlight w:val="none"/>
        </w:rPr>
      </w:pPr>
      <w:r>
        <w:rPr>
          <w:rFonts w:hint="eastAsia" w:ascii="宋体" w:hAnsi="宋体"/>
          <w:b/>
          <w:color w:val="auto"/>
          <w:sz w:val="28"/>
          <w:szCs w:val="28"/>
          <w:highlight w:val="none"/>
          <w:lang w:val="en-US" w:eastAsia="zh-CN"/>
        </w:rPr>
        <w:t>招标</w:t>
      </w:r>
      <w:r>
        <w:rPr>
          <w:rFonts w:hint="eastAsia" w:ascii="宋体" w:hAnsi="宋体"/>
          <w:b/>
          <w:color w:val="auto"/>
          <w:sz w:val="28"/>
          <w:szCs w:val="28"/>
          <w:highlight w:val="none"/>
        </w:rPr>
        <w:t>公告</w:t>
      </w:r>
    </w:p>
    <w:p w14:paraId="6773DF32">
      <w:pPr>
        <w:spacing w:line="360" w:lineRule="auto"/>
        <w:rPr>
          <w:rFonts w:ascii="宋体" w:hAnsi="宋体" w:eastAsia="宋体" w:cs="宋体"/>
          <w:color w:val="auto"/>
          <w:sz w:val="24"/>
          <w:szCs w:val="24"/>
          <w:highlight w:val="none"/>
        </w:rPr>
      </w:pPr>
      <w:bookmarkStart w:id="0" w:name="_Toc35393798"/>
      <w:bookmarkStart w:id="1" w:name="_Toc35393629"/>
      <w:bookmarkStart w:id="2" w:name="_Toc28359012"/>
      <w:bookmarkStart w:id="3" w:name="_Toc28359089"/>
      <w:bookmarkStart w:id="4" w:name="_Toc35393792"/>
      <w:bookmarkStart w:id="5" w:name="_Toc35393623"/>
      <w:r>
        <w:rPr>
          <w:rFonts w:hint="eastAsia" w:ascii="宋体" w:hAnsi="宋体" w:eastAsia="宋体" w:cs="宋体"/>
          <w:color w:val="auto"/>
          <w:sz w:val="24"/>
          <w:szCs w:val="24"/>
          <w:highlight w:val="none"/>
        </w:rPr>
        <w:t>一、项目基本情况</w:t>
      </w:r>
      <w:bookmarkEnd w:id="0"/>
      <w:bookmarkEnd w:id="1"/>
      <w:bookmarkEnd w:id="2"/>
      <w:bookmarkEnd w:id="3"/>
    </w:p>
    <w:p w14:paraId="3C51CFA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1.项目编号：</w:t>
      </w:r>
      <w:r>
        <w:rPr>
          <w:rFonts w:hint="eastAsia" w:ascii="宋体" w:hAnsi="宋体" w:eastAsia="宋体" w:cs="宋体"/>
          <w:color w:val="auto"/>
          <w:sz w:val="24"/>
          <w:szCs w:val="24"/>
          <w:highlight w:val="none"/>
          <w:lang w:eastAsia="zh-CN"/>
        </w:rPr>
        <w:t>JSXD2025-1203001号</w:t>
      </w:r>
      <w:r>
        <w:rPr>
          <w:rFonts w:hint="eastAsia" w:ascii="宋体" w:hAnsi="宋体" w:eastAsia="宋体" w:cs="宋体"/>
          <w:color w:val="auto"/>
          <w:sz w:val="24"/>
          <w:szCs w:val="24"/>
          <w:highlight w:val="none"/>
        </w:rPr>
        <w:t>；</w:t>
      </w:r>
    </w:p>
    <w:p w14:paraId="3E17AC79">
      <w:pPr>
        <w:spacing w:line="360" w:lineRule="auto"/>
        <w:ind w:firstLine="480" w:firstLineChars="200"/>
        <w:rPr>
          <w:rFonts w:hint="eastAsia" w:ascii="宋体" w:hAnsi="宋体" w:eastAsia="宋体" w:cs="宋体"/>
          <w:color w:val="auto"/>
          <w:sz w:val="24"/>
          <w:szCs w:val="24"/>
          <w:highlight w:val="none"/>
        </w:rPr>
      </w:pPr>
      <w:r>
        <w:rPr>
          <w:rFonts w:ascii="宋体" w:hAnsi="宋体" w:eastAsia="宋体" w:cs="宋体"/>
          <w:color w:val="auto"/>
          <w:sz w:val="24"/>
          <w:szCs w:val="24"/>
          <w:highlight w:val="none"/>
        </w:rPr>
        <w:t>2.</w:t>
      </w:r>
      <w:r>
        <w:rPr>
          <w:rFonts w:hint="eastAsia" w:ascii="宋体" w:hAnsi="宋体" w:eastAsia="宋体" w:cs="宋体"/>
          <w:color w:val="auto"/>
          <w:sz w:val="24"/>
          <w:szCs w:val="24"/>
          <w:highlight w:val="none"/>
        </w:rPr>
        <w:t>项目名称：</w:t>
      </w:r>
      <w:r>
        <w:rPr>
          <w:rFonts w:hint="eastAsia" w:ascii="宋体" w:hAnsi="宋体" w:eastAsia="宋体" w:cs="宋体"/>
          <w:color w:val="auto"/>
          <w:sz w:val="24"/>
          <w:szCs w:val="24"/>
          <w:highlight w:val="none"/>
          <w:lang w:eastAsia="zh-CN"/>
        </w:rPr>
        <w:t>河海实验学校教育集团小学部（成员校除外）社会实践活动服务项目</w:t>
      </w:r>
      <w:r>
        <w:rPr>
          <w:rFonts w:hint="eastAsia" w:ascii="宋体" w:hAnsi="宋体" w:eastAsia="宋体" w:cs="宋体"/>
          <w:color w:val="auto"/>
          <w:sz w:val="24"/>
          <w:szCs w:val="24"/>
          <w:highlight w:val="none"/>
        </w:rPr>
        <w:t>；</w:t>
      </w:r>
    </w:p>
    <w:p w14:paraId="0F9A0CB5">
      <w:pPr>
        <w:spacing w:line="360" w:lineRule="auto"/>
        <w:ind w:firstLine="480" w:firstLineChars="200"/>
        <w:rPr>
          <w:rFonts w:hint="eastAsia" w:ascii="宋体" w:hAnsi="宋体" w:eastAsia="宋体" w:cs="宋体"/>
          <w:color w:val="auto"/>
          <w:sz w:val="24"/>
          <w:szCs w:val="24"/>
          <w:highlight w:val="none"/>
        </w:rPr>
      </w:pPr>
      <w:r>
        <w:rPr>
          <w:rFonts w:ascii="宋体" w:hAnsi="宋体" w:eastAsia="宋体" w:cs="宋体"/>
          <w:color w:val="auto"/>
          <w:sz w:val="24"/>
          <w:szCs w:val="24"/>
          <w:highlight w:val="none"/>
        </w:rPr>
        <w:t>3.</w:t>
      </w:r>
      <w:r>
        <w:rPr>
          <w:rFonts w:hint="eastAsia" w:ascii="宋体" w:hAnsi="宋体" w:eastAsia="宋体" w:cs="宋体"/>
          <w:color w:val="auto"/>
          <w:sz w:val="24"/>
          <w:szCs w:val="24"/>
          <w:highlight w:val="none"/>
        </w:rPr>
        <w:t>采购方式：</w:t>
      </w:r>
      <w:r>
        <w:rPr>
          <w:rFonts w:hint="eastAsia" w:ascii="宋体" w:hAnsi="宋体" w:eastAsia="宋体" w:cs="宋体"/>
          <w:color w:val="auto"/>
          <w:sz w:val="24"/>
          <w:szCs w:val="24"/>
          <w:highlight w:val="none"/>
          <w:lang w:eastAsia="zh-CN"/>
        </w:rPr>
        <w:t>公开招标</w:t>
      </w:r>
      <w:r>
        <w:rPr>
          <w:rFonts w:hint="eastAsia" w:ascii="宋体" w:hAnsi="宋体" w:eastAsia="宋体" w:cs="宋体"/>
          <w:color w:val="auto"/>
          <w:sz w:val="24"/>
          <w:szCs w:val="24"/>
          <w:highlight w:val="none"/>
        </w:rPr>
        <w:t>；</w:t>
      </w:r>
    </w:p>
    <w:p w14:paraId="40847576">
      <w:pPr>
        <w:spacing w:line="360" w:lineRule="auto"/>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4.项目说明：为组织学生走进大自然、亲近大自然、拓展学生视野，缓解学生的学习压力、加强师生之间的交流，培养学生互帮互助、文明谦让、自觉遵守社会公德等良好的行为礼仪。学校每学年组织学生进行春、秋季社会实践活动。服务内容为每学年全校师生的春季、秋季各组织活动一次，每次分批或同时出行。</w:t>
      </w:r>
      <w:r>
        <w:rPr>
          <w:rFonts w:hint="eastAsia" w:ascii="宋体" w:hAnsi="宋体" w:eastAsia="宋体" w:cs="宋体"/>
          <w:b/>
          <w:bCs/>
          <w:color w:val="auto"/>
          <w:sz w:val="24"/>
          <w:szCs w:val="24"/>
          <w:highlight w:val="none"/>
        </w:rPr>
        <w:t>本项目分</w:t>
      </w:r>
      <w:r>
        <w:rPr>
          <w:rFonts w:hint="eastAsia" w:ascii="宋体" w:hAnsi="宋体" w:eastAsia="宋体" w:cs="宋体"/>
          <w:b/>
          <w:bCs/>
          <w:color w:val="auto"/>
          <w:sz w:val="24"/>
          <w:szCs w:val="24"/>
          <w:highlight w:val="none"/>
          <w:lang w:val="en-US" w:eastAsia="zh-CN"/>
        </w:rPr>
        <w:t>二</w:t>
      </w:r>
      <w:r>
        <w:rPr>
          <w:rFonts w:hint="eastAsia" w:ascii="宋体" w:hAnsi="宋体" w:eastAsia="宋体" w:cs="宋体"/>
          <w:b/>
          <w:bCs/>
          <w:color w:val="auto"/>
          <w:sz w:val="24"/>
          <w:szCs w:val="24"/>
          <w:highlight w:val="none"/>
        </w:rPr>
        <w:t>个标段进行招标，项目总预算约</w:t>
      </w:r>
      <w:r>
        <w:rPr>
          <w:rFonts w:hint="eastAsia" w:ascii="宋体" w:hAnsi="宋体" w:eastAsia="宋体" w:cs="宋体"/>
          <w:b/>
          <w:bCs/>
          <w:color w:val="auto"/>
          <w:sz w:val="24"/>
          <w:szCs w:val="24"/>
          <w:highlight w:val="none"/>
          <w:lang w:val="en-US" w:eastAsia="zh-CN"/>
        </w:rPr>
        <w:t>74.82</w:t>
      </w:r>
      <w:r>
        <w:rPr>
          <w:rFonts w:hint="eastAsia" w:ascii="宋体" w:hAnsi="宋体" w:eastAsia="宋体" w:cs="宋体"/>
          <w:b/>
          <w:bCs/>
          <w:color w:val="auto"/>
          <w:sz w:val="24"/>
          <w:szCs w:val="24"/>
          <w:highlight w:val="none"/>
        </w:rPr>
        <w:t>万元/年,其中一标段约</w:t>
      </w:r>
      <w:r>
        <w:rPr>
          <w:rFonts w:hint="eastAsia" w:ascii="宋体" w:hAnsi="宋体" w:eastAsia="宋体" w:cs="宋体"/>
          <w:b/>
          <w:bCs/>
          <w:color w:val="auto"/>
          <w:sz w:val="24"/>
          <w:szCs w:val="24"/>
          <w:highlight w:val="none"/>
          <w:lang w:val="en-US" w:eastAsia="zh-CN"/>
        </w:rPr>
        <w:t>44.68</w:t>
      </w:r>
      <w:r>
        <w:rPr>
          <w:rFonts w:hint="eastAsia" w:ascii="宋体" w:hAnsi="宋体" w:eastAsia="宋体" w:cs="宋体"/>
          <w:b/>
          <w:bCs/>
          <w:color w:val="auto"/>
          <w:sz w:val="24"/>
          <w:szCs w:val="24"/>
          <w:highlight w:val="none"/>
        </w:rPr>
        <w:t>万元/年、二标段约</w:t>
      </w:r>
      <w:r>
        <w:rPr>
          <w:rFonts w:hint="eastAsia" w:ascii="宋体" w:hAnsi="宋体" w:eastAsia="宋体" w:cs="宋体"/>
          <w:b/>
          <w:bCs/>
          <w:color w:val="auto"/>
          <w:sz w:val="24"/>
          <w:szCs w:val="24"/>
          <w:highlight w:val="none"/>
          <w:lang w:val="en-US" w:eastAsia="zh-CN"/>
        </w:rPr>
        <w:t>30.14</w:t>
      </w:r>
      <w:r>
        <w:rPr>
          <w:rFonts w:hint="eastAsia" w:ascii="宋体" w:hAnsi="宋体" w:eastAsia="宋体" w:cs="宋体"/>
          <w:b/>
          <w:bCs/>
          <w:color w:val="auto"/>
          <w:sz w:val="24"/>
          <w:szCs w:val="24"/>
          <w:highlight w:val="none"/>
        </w:rPr>
        <w:t>万元/年；</w:t>
      </w:r>
    </w:p>
    <w:p w14:paraId="57A52200">
      <w:pPr>
        <w:widowControl w:val="0"/>
        <w:ind w:left="0" w:leftChars="0" w:firstLine="0" w:firstLineChars="0"/>
        <w:jc w:val="both"/>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通过集团校各校区学生调查统计，产生以下线路，并供采购人在项目实施时选择使用：</w:t>
      </w:r>
    </w:p>
    <w:tbl>
      <w:tblPr>
        <w:tblStyle w:val="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30"/>
        <w:gridCol w:w="6492"/>
      </w:tblGrid>
      <w:tr w14:paraId="2CA5C7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075" w:type="dxa"/>
            <w:noWrap w:val="0"/>
            <w:vAlign w:val="center"/>
          </w:tcPr>
          <w:p w14:paraId="436907E3">
            <w:pPr>
              <w:spacing w:line="360" w:lineRule="auto"/>
              <w:ind w:firstLine="482" w:firstLineChars="200"/>
              <w:jc w:val="both"/>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线路</w:t>
            </w:r>
          </w:p>
        </w:tc>
        <w:tc>
          <w:tcPr>
            <w:tcW w:w="6709" w:type="dxa"/>
            <w:noWrap w:val="0"/>
            <w:vAlign w:val="center"/>
          </w:tcPr>
          <w:p w14:paraId="06A110C9">
            <w:pPr>
              <w:spacing w:line="360" w:lineRule="auto"/>
              <w:ind w:firstLine="482" w:firstLineChars="200"/>
              <w:jc w:val="both"/>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线路名称</w:t>
            </w:r>
          </w:p>
        </w:tc>
      </w:tr>
      <w:tr w14:paraId="6C6170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075" w:type="dxa"/>
            <w:noWrap w:val="0"/>
            <w:vAlign w:val="center"/>
          </w:tcPr>
          <w:p w14:paraId="12864A9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线路一</w:t>
            </w:r>
          </w:p>
        </w:tc>
        <w:tc>
          <w:tcPr>
            <w:tcW w:w="6709" w:type="dxa"/>
            <w:noWrap w:val="0"/>
            <w:vAlign w:val="center"/>
          </w:tcPr>
          <w:p w14:paraId="1F35127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常州</w:t>
            </w:r>
            <w:r>
              <w:rPr>
                <w:rFonts w:hint="eastAsia" w:ascii="宋体" w:hAnsi="宋体" w:eastAsia="宋体" w:cs="宋体"/>
                <w:color w:val="auto"/>
                <w:sz w:val="24"/>
                <w:szCs w:val="24"/>
                <w:highlight w:val="none"/>
              </w:rPr>
              <w:t>中华恐龙园</w:t>
            </w:r>
          </w:p>
        </w:tc>
      </w:tr>
      <w:tr w14:paraId="631EE8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4" w:hRule="atLeast"/>
          <w:jc w:val="center"/>
        </w:trPr>
        <w:tc>
          <w:tcPr>
            <w:tcW w:w="2075" w:type="dxa"/>
            <w:noWrap w:val="0"/>
            <w:vAlign w:val="center"/>
          </w:tcPr>
          <w:p w14:paraId="09A8230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线路二</w:t>
            </w:r>
          </w:p>
        </w:tc>
        <w:tc>
          <w:tcPr>
            <w:tcW w:w="6709" w:type="dxa"/>
            <w:noWrap w:val="0"/>
            <w:vAlign w:val="center"/>
          </w:tcPr>
          <w:p w14:paraId="3FD9B14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淹城野生动物园</w:t>
            </w:r>
          </w:p>
        </w:tc>
      </w:tr>
      <w:tr w14:paraId="352154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075" w:type="dxa"/>
            <w:noWrap w:val="0"/>
            <w:vAlign w:val="center"/>
          </w:tcPr>
          <w:p w14:paraId="4172C72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线路三</w:t>
            </w:r>
          </w:p>
        </w:tc>
        <w:tc>
          <w:tcPr>
            <w:tcW w:w="6709" w:type="dxa"/>
            <w:noWrap w:val="0"/>
            <w:vAlign w:val="center"/>
          </w:tcPr>
          <w:p w14:paraId="01AE209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环球动漫嬉戏谷</w:t>
            </w:r>
          </w:p>
        </w:tc>
      </w:tr>
      <w:tr w14:paraId="7EEF36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075" w:type="dxa"/>
            <w:noWrap w:val="0"/>
            <w:vAlign w:val="center"/>
          </w:tcPr>
          <w:p w14:paraId="725A85F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线路四</w:t>
            </w:r>
          </w:p>
        </w:tc>
        <w:tc>
          <w:tcPr>
            <w:tcW w:w="6709" w:type="dxa"/>
            <w:noWrap w:val="0"/>
            <w:vAlign w:val="center"/>
          </w:tcPr>
          <w:p w14:paraId="29126466">
            <w:pPr>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淹城春秋乐园</w:t>
            </w:r>
          </w:p>
        </w:tc>
      </w:tr>
      <w:tr w14:paraId="54AA3C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075" w:type="dxa"/>
            <w:noWrap w:val="0"/>
            <w:vAlign w:val="center"/>
          </w:tcPr>
          <w:p w14:paraId="2CE927C5">
            <w:pPr>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线路五</w:t>
            </w:r>
          </w:p>
        </w:tc>
        <w:tc>
          <w:tcPr>
            <w:tcW w:w="6709" w:type="dxa"/>
            <w:noWrap w:val="0"/>
            <w:vAlign w:val="center"/>
          </w:tcPr>
          <w:p w14:paraId="52DD7923">
            <w:pPr>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茅山森林世界</w:t>
            </w:r>
          </w:p>
        </w:tc>
      </w:tr>
    </w:tbl>
    <w:p w14:paraId="2922B06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5.最高投标限价</w:t>
      </w:r>
      <w:r>
        <w:rPr>
          <w:rFonts w:hint="eastAsia" w:ascii="宋体" w:hAnsi="宋体" w:eastAsia="宋体" w:cs="宋体"/>
          <w:bCs/>
          <w:color w:val="auto"/>
          <w:sz w:val="24"/>
          <w:szCs w:val="24"/>
          <w:highlight w:val="none"/>
          <w:lang w:val="en-US" w:eastAsia="zh-CN"/>
        </w:rPr>
        <w:t>（单价）</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eastAsia="zh-CN"/>
        </w:rPr>
        <w:t>学生</w:t>
      </w:r>
      <w:r>
        <w:rPr>
          <w:rFonts w:hint="eastAsia" w:ascii="宋体" w:hAnsi="宋体" w:eastAsia="宋体" w:cs="宋体"/>
          <w:bCs/>
          <w:color w:val="auto"/>
          <w:sz w:val="24"/>
          <w:szCs w:val="24"/>
          <w:highlight w:val="none"/>
        </w:rPr>
        <w:t>每生每学期100元（包含门票、保险、交通、伙食、导游等一切相关费用），投标报价</w:t>
      </w:r>
      <w:r>
        <w:rPr>
          <w:rFonts w:hint="eastAsia" w:ascii="宋体" w:hAnsi="宋体" w:eastAsia="宋体" w:cs="宋体"/>
          <w:bCs/>
          <w:color w:val="auto"/>
          <w:sz w:val="24"/>
          <w:szCs w:val="24"/>
          <w:highlight w:val="none"/>
          <w:lang w:val="en-US" w:eastAsia="zh-CN"/>
        </w:rPr>
        <w:t>（单价）</w:t>
      </w:r>
      <w:r>
        <w:rPr>
          <w:rFonts w:hint="eastAsia" w:ascii="宋体" w:hAnsi="宋体" w:eastAsia="宋体" w:cs="宋体"/>
          <w:bCs/>
          <w:color w:val="auto"/>
          <w:sz w:val="24"/>
          <w:szCs w:val="24"/>
          <w:highlight w:val="none"/>
        </w:rPr>
        <w:t>大于最高投标限价的作无效标处理。</w:t>
      </w:r>
    </w:p>
    <w:p w14:paraId="407FEEC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6.本项目分为</w:t>
      </w:r>
      <w:r>
        <w:rPr>
          <w:rFonts w:hint="eastAsia" w:ascii="宋体" w:hAnsi="宋体" w:eastAsia="宋体" w:cs="宋体"/>
          <w:color w:val="auto"/>
          <w:sz w:val="24"/>
          <w:szCs w:val="24"/>
          <w:highlight w:val="none"/>
          <w:lang w:val="en-US" w:eastAsia="zh-CN"/>
        </w:rPr>
        <w:t>二</w:t>
      </w:r>
      <w:r>
        <w:rPr>
          <w:rFonts w:hint="eastAsia" w:ascii="宋体" w:hAnsi="宋体" w:eastAsia="宋体" w:cs="宋体"/>
          <w:color w:val="auto"/>
          <w:sz w:val="24"/>
          <w:szCs w:val="24"/>
          <w:highlight w:val="none"/>
        </w:rPr>
        <w:t>个标段，各投标供应商可同时参与</w:t>
      </w:r>
      <w:r>
        <w:rPr>
          <w:rFonts w:hint="eastAsia" w:ascii="宋体" w:hAnsi="宋体" w:eastAsia="宋体" w:cs="宋体"/>
          <w:color w:val="auto"/>
          <w:sz w:val="24"/>
          <w:szCs w:val="24"/>
          <w:highlight w:val="none"/>
          <w:lang w:val="en-US" w:eastAsia="zh-CN"/>
        </w:rPr>
        <w:t>二</w:t>
      </w:r>
      <w:r>
        <w:rPr>
          <w:rFonts w:hint="eastAsia" w:ascii="宋体" w:hAnsi="宋体" w:eastAsia="宋体" w:cs="宋体"/>
          <w:color w:val="auto"/>
          <w:sz w:val="24"/>
          <w:szCs w:val="24"/>
          <w:highlight w:val="none"/>
        </w:rPr>
        <w:t>个标段的投标，但只能中一个标段。各投标供应商需按本</w:t>
      </w:r>
      <w:r>
        <w:rPr>
          <w:rFonts w:hint="eastAsia" w:ascii="宋体" w:hAnsi="宋体" w:eastAsia="宋体" w:cs="宋体"/>
          <w:color w:val="auto"/>
          <w:sz w:val="24"/>
          <w:szCs w:val="24"/>
          <w:highlight w:val="none"/>
          <w:lang w:eastAsia="zh-CN"/>
        </w:rPr>
        <w:t>招标公告、</w:t>
      </w:r>
      <w:r>
        <w:rPr>
          <w:rFonts w:hint="eastAsia" w:ascii="宋体" w:hAnsi="宋体" w:eastAsia="宋体" w:cs="宋体"/>
          <w:color w:val="auto"/>
          <w:sz w:val="24"/>
          <w:szCs w:val="24"/>
          <w:highlight w:val="none"/>
        </w:rPr>
        <w:t>招标文件中要求的份数编制投标文件供评标委员会进行评审，排名第一的投标供应商优先从</w:t>
      </w:r>
      <w:r>
        <w:rPr>
          <w:rFonts w:hint="eastAsia" w:ascii="宋体" w:hAnsi="宋体" w:eastAsia="宋体" w:cs="宋体"/>
          <w:color w:val="auto"/>
          <w:sz w:val="24"/>
          <w:szCs w:val="24"/>
          <w:highlight w:val="none"/>
          <w:lang w:val="en-US" w:eastAsia="zh-CN"/>
        </w:rPr>
        <w:t>二</w:t>
      </w:r>
      <w:r>
        <w:rPr>
          <w:rFonts w:hint="eastAsia" w:ascii="宋体" w:hAnsi="宋体" w:eastAsia="宋体" w:cs="宋体"/>
          <w:color w:val="auto"/>
          <w:sz w:val="24"/>
          <w:szCs w:val="24"/>
          <w:highlight w:val="none"/>
        </w:rPr>
        <w:t>个标段中选择其中一个标段</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剩余标段由排名第二的投标供应商中标</w:t>
      </w:r>
      <w:r>
        <w:rPr>
          <w:rFonts w:hint="eastAsia" w:ascii="宋体" w:hAnsi="宋体" w:eastAsia="宋体" w:cs="宋体"/>
          <w:color w:val="auto"/>
          <w:sz w:val="24"/>
          <w:szCs w:val="24"/>
          <w:highlight w:val="none"/>
        </w:rPr>
        <w:t>。标段具体内容如下：</w:t>
      </w:r>
    </w:p>
    <w:p w14:paraId="1F10DCE7">
      <w:pPr>
        <w:spacing w:line="360" w:lineRule="auto"/>
        <w:ind w:firstLine="480" w:firstLineChars="200"/>
        <w:rPr>
          <w:rFonts w:hint="eastAsia" w:ascii="宋体" w:hAnsi="宋体" w:eastAsia="宋体" w:cs="宋体"/>
          <w:color w:val="auto"/>
          <w:sz w:val="24"/>
          <w:szCs w:val="24"/>
          <w:highlight w:val="none"/>
        </w:rPr>
      </w:pPr>
    </w:p>
    <w:tbl>
      <w:tblPr>
        <w:tblStyle w:val="2"/>
        <w:tblW w:w="432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4"/>
        <w:gridCol w:w="4181"/>
        <w:gridCol w:w="2095"/>
      </w:tblGrid>
      <w:tr w14:paraId="20581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742" w:type="pct"/>
            <w:noWrap w:val="0"/>
            <w:vAlign w:val="center"/>
          </w:tcPr>
          <w:p w14:paraId="6D21F95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标段</w:t>
            </w:r>
          </w:p>
        </w:tc>
        <w:tc>
          <w:tcPr>
            <w:tcW w:w="2836" w:type="pct"/>
            <w:noWrap w:val="0"/>
            <w:vAlign w:val="center"/>
          </w:tcPr>
          <w:p w14:paraId="22B069D9">
            <w:pPr>
              <w:spacing w:line="360" w:lineRule="auto"/>
              <w:ind w:firstLine="1200" w:firstLineChars="5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学校名称</w:t>
            </w:r>
          </w:p>
        </w:tc>
        <w:tc>
          <w:tcPr>
            <w:tcW w:w="1421" w:type="pct"/>
            <w:noWrap w:val="0"/>
            <w:vAlign w:val="center"/>
          </w:tcPr>
          <w:p w14:paraId="6F7042B2">
            <w:pPr>
              <w:spacing w:line="360" w:lineRule="auto"/>
              <w:ind w:firstLine="720" w:firstLineChars="3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学生人数</w:t>
            </w:r>
          </w:p>
        </w:tc>
      </w:tr>
      <w:tr w14:paraId="1B081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jc w:val="center"/>
        </w:trPr>
        <w:tc>
          <w:tcPr>
            <w:tcW w:w="742" w:type="pct"/>
            <w:noWrap w:val="0"/>
            <w:vAlign w:val="center"/>
          </w:tcPr>
          <w:p w14:paraId="0478E647">
            <w:pPr>
              <w:jc w:val="center"/>
              <w:rPr>
                <w:rFonts w:ascii="宋体" w:hAnsi="宋体" w:eastAsia="宋体" w:cs="宋体"/>
                <w:color w:val="auto"/>
                <w:sz w:val="24"/>
                <w:szCs w:val="24"/>
                <w:highlight w:val="none"/>
              </w:rPr>
            </w:pPr>
            <w:r>
              <w:rPr>
                <w:rFonts w:hint="eastAsia" w:ascii="宋体" w:hAnsi="宋体" w:eastAsia="宋体" w:cs="Times New Roman"/>
                <w:color w:val="auto"/>
                <w:sz w:val="24"/>
                <w:szCs w:val="24"/>
                <w:highlight w:val="none"/>
              </w:rPr>
              <w:t>一标段</w:t>
            </w:r>
          </w:p>
        </w:tc>
        <w:tc>
          <w:tcPr>
            <w:tcW w:w="2836" w:type="pct"/>
            <w:noWrap w:val="0"/>
            <w:vAlign w:val="center"/>
          </w:tcPr>
          <w:p w14:paraId="01A9E99E">
            <w:pPr>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常州市金坛区西城实验小学春风分校</w:t>
            </w:r>
          </w:p>
        </w:tc>
        <w:tc>
          <w:tcPr>
            <w:tcW w:w="1421" w:type="pct"/>
            <w:noWrap w:val="0"/>
            <w:vAlign w:val="center"/>
          </w:tcPr>
          <w:p w14:paraId="641DCFC0">
            <w:pPr>
              <w:jc w:val="center"/>
              <w:rPr>
                <w:rFonts w:ascii="宋体" w:hAnsi="宋体" w:eastAsia="宋体" w:cs="宋体"/>
                <w:color w:val="auto"/>
                <w:sz w:val="24"/>
                <w:szCs w:val="24"/>
                <w:highlight w:val="none"/>
              </w:rPr>
            </w:pPr>
            <w:r>
              <w:rPr>
                <w:rFonts w:hint="eastAsia" w:ascii="宋体" w:hAnsi="宋体" w:eastAsia="宋体" w:cs="Times New Roman"/>
                <w:color w:val="auto"/>
                <w:sz w:val="24"/>
                <w:szCs w:val="24"/>
                <w:highlight w:val="none"/>
              </w:rPr>
              <w:t>约22</w:t>
            </w:r>
            <w:r>
              <w:rPr>
                <w:rFonts w:hint="eastAsia" w:ascii="宋体" w:hAnsi="宋体" w:eastAsia="宋体" w:cs="Times New Roman"/>
                <w:color w:val="auto"/>
                <w:sz w:val="24"/>
                <w:szCs w:val="24"/>
                <w:highlight w:val="none"/>
                <w:lang w:val="en-US" w:eastAsia="zh-CN"/>
              </w:rPr>
              <w:t>34</w:t>
            </w:r>
            <w:r>
              <w:rPr>
                <w:rFonts w:hint="eastAsia" w:ascii="宋体" w:hAnsi="宋体" w:eastAsia="宋体" w:cs="Times New Roman"/>
                <w:color w:val="auto"/>
                <w:sz w:val="24"/>
                <w:szCs w:val="24"/>
                <w:highlight w:val="none"/>
              </w:rPr>
              <w:t>人</w:t>
            </w:r>
          </w:p>
        </w:tc>
      </w:tr>
      <w:tr w14:paraId="46414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742" w:type="pct"/>
            <w:noWrap w:val="0"/>
            <w:vAlign w:val="center"/>
          </w:tcPr>
          <w:p w14:paraId="42E9F081">
            <w:pPr>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二标段</w:t>
            </w:r>
          </w:p>
        </w:tc>
        <w:tc>
          <w:tcPr>
            <w:tcW w:w="2836" w:type="pct"/>
            <w:noWrap w:val="0"/>
            <w:vAlign w:val="center"/>
          </w:tcPr>
          <w:p w14:paraId="6A0B7AB9">
            <w:pPr>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常州市金坛区西城实验小学</w:t>
            </w:r>
          </w:p>
        </w:tc>
        <w:tc>
          <w:tcPr>
            <w:tcW w:w="1421" w:type="pct"/>
            <w:noWrap w:val="0"/>
            <w:vAlign w:val="center"/>
          </w:tcPr>
          <w:p w14:paraId="5BF00ED1">
            <w:pPr>
              <w:spacing w:line="360" w:lineRule="auto"/>
              <w:jc w:val="center"/>
              <w:rPr>
                <w:rFonts w:ascii="宋体" w:hAnsi="宋体" w:eastAsia="宋体" w:cs="宋体"/>
                <w:color w:val="auto"/>
                <w:sz w:val="24"/>
                <w:szCs w:val="24"/>
                <w:highlight w:val="none"/>
              </w:rPr>
            </w:pPr>
            <w:r>
              <w:rPr>
                <w:rFonts w:hint="eastAsia" w:ascii="宋体" w:hAnsi="宋体" w:eastAsia="宋体" w:cs="Times New Roman"/>
                <w:color w:val="auto"/>
                <w:sz w:val="24"/>
                <w:szCs w:val="24"/>
                <w:highlight w:val="none"/>
              </w:rPr>
              <w:t>约1</w:t>
            </w:r>
            <w:r>
              <w:rPr>
                <w:rFonts w:hint="eastAsia" w:ascii="宋体" w:hAnsi="宋体" w:eastAsia="宋体" w:cs="Times New Roman"/>
                <w:color w:val="auto"/>
                <w:sz w:val="24"/>
                <w:szCs w:val="24"/>
                <w:highlight w:val="none"/>
                <w:lang w:val="en-US" w:eastAsia="zh-CN"/>
              </w:rPr>
              <w:t>507</w:t>
            </w:r>
            <w:r>
              <w:rPr>
                <w:rFonts w:hint="eastAsia" w:ascii="宋体" w:hAnsi="宋体" w:eastAsia="宋体" w:cs="Times New Roman"/>
                <w:color w:val="auto"/>
                <w:sz w:val="24"/>
                <w:szCs w:val="24"/>
                <w:highlight w:val="none"/>
              </w:rPr>
              <w:t>人</w:t>
            </w:r>
          </w:p>
        </w:tc>
      </w:tr>
    </w:tbl>
    <w:p w14:paraId="2FC018AA">
      <w:pPr>
        <w:spacing w:line="360" w:lineRule="auto"/>
        <w:ind w:firstLine="484" w:firstLineChars="202"/>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ascii="宋体" w:hAnsi="宋体" w:eastAsia="宋体" w:cs="宋体"/>
          <w:color w:val="auto"/>
          <w:sz w:val="24"/>
          <w:szCs w:val="24"/>
          <w:highlight w:val="none"/>
        </w:rPr>
        <w:t>.</w:t>
      </w:r>
      <w:r>
        <w:rPr>
          <w:rFonts w:hint="eastAsia" w:ascii="宋体" w:hAnsi="宋体" w:eastAsia="宋体" w:cs="宋体"/>
          <w:color w:val="auto"/>
          <w:sz w:val="24"/>
          <w:szCs w:val="24"/>
          <w:highlight w:val="none"/>
        </w:rPr>
        <w:t>合同履行期限</w:t>
      </w:r>
      <w:r>
        <w:rPr>
          <w:rFonts w:hint="eastAsia" w:ascii="宋体" w:hAnsi="宋体" w:eastAsia="宋体" w:cs="宋体"/>
          <w:color w:val="auto"/>
          <w:spacing w:val="2"/>
          <w:sz w:val="24"/>
          <w:szCs w:val="24"/>
          <w:highlight w:val="none"/>
        </w:rPr>
        <w:t>：</w:t>
      </w:r>
      <w:r>
        <w:rPr>
          <w:rFonts w:hint="eastAsia" w:ascii="宋体" w:hAnsi="宋体" w:eastAsia="宋体" w:cs="宋体"/>
          <w:color w:val="auto"/>
          <w:sz w:val="24"/>
          <w:szCs w:val="24"/>
          <w:highlight w:val="none"/>
        </w:rPr>
        <w:t>合同</w:t>
      </w:r>
      <w:r>
        <w:rPr>
          <w:rFonts w:hint="eastAsia" w:ascii="宋体" w:hAnsi="宋体" w:eastAsia="宋体" w:cs="宋体"/>
          <w:color w:val="auto"/>
          <w:sz w:val="24"/>
          <w:szCs w:val="24"/>
          <w:highlight w:val="none"/>
          <w:lang w:eastAsia="zh-CN"/>
        </w:rPr>
        <w:t>一学年一签</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eastAsia="zh-CN"/>
        </w:rPr>
        <w:t>一学年提供2次社会实践活动服务，秋学期、春学期各1次。</w:t>
      </w:r>
      <w:r>
        <w:rPr>
          <w:rFonts w:hint="eastAsia" w:ascii="宋体" w:hAnsi="宋体" w:eastAsia="宋体" w:cs="宋体"/>
          <w:color w:val="auto"/>
          <w:sz w:val="24"/>
          <w:szCs w:val="24"/>
          <w:highlight w:val="none"/>
        </w:rPr>
        <w:t>采购人经测评，师生满意度达到</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0%以上并经采购人认可后，续签下</w:t>
      </w:r>
      <w:r>
        <w:rPr>
          <w:rFonts w:hint="eastAsia" w:ascii="宋体" w:hAnsi="宋体" w:eastAsia="宋体" w:cs="宋体"/>
          <w:color w:val="auto"/>
          <w:sz w:val="24"/>
          <w:szCs w:val="24"/>
          <w:highlight w:val="none"/>
          <w:lang w:eastAsia="zh-CN"/>
        </w:rPr>
        <w:t>一学年</w:t>
      </w:r>
      <w:r>
        <w:rPr>
          <w:rFonts w:hint="eastAsia" w:ascii="宋体" w:hAnsi="宋体" w:eastAsia="宋体" w:cs="宋体"/>
          <w:color w:val="auto"/>
          <w:sz w:val="24"/>
          <w:szCs w:val="24"/>
          <w:highlight w:val="none"/>
        </w:rPr>
        <w:t>合同，最多续签一次。</w:t>
      </w:r>
      <w:r>
        <w:rPr>
          <w:rFonts w:hint="eastAsia" w:ascii="宋体" w:hAnsi="宋体" w:eastAsia="宋体" w:cs="Arial"/>
          <w:b/>
          <w:bCs/>
          <w:color w:val="auto"/>
          <w:sz w:val="24"/>
          <w:szCs w:val="24"/>
          <w:highlight w:val="none"/>
          <w:lang w:eastAsia="zh-CN"/>
        </w:rPr>
        <w:t>如遇上级主管部门有关重大政策调整或不可抗力等因素，采购人（或学校）可提前终止合同</w:t>
      </w:r>
      <w:r>
        <w:rPr>
          <w:rFonts w:hint="eastAsia" w:ascii="宋体" w:hAnsi="宋体" w:eastAsia="宋体" w:cs="Arial"/>
          <w:b/>
          <w:color w:val="auto"/>
          <w:sz w:val="24"/>
          <w:szCs w:val="24"/>
          <w:highlight w:val="none"/>
        </w:rPr>
        <w:t>。</w:t>
      </w:r>
    </w:p>
    <w:p w14:paraId="51C89156">
      <w:pPr>
        <w:spacing w:line="360" w:lineRule="auto"/>
        <w:ind w:firstLine="488" w:firstLineChars="200"/>
        <w:rPr>
          <w:rFonts w:ascii="宋体" w:hAnsi="宋体" w:eastAsia="宋体" w:cs="宋体"/>
          <w:color w:val="auto"/>
          <w:sz w:val="24"/>
          <w:szCs w:val="24"/>
          <w:highlight w:val="none"/>
          <w:u w:val="single"/>
        </w:rPr>
      </w:pPr>
      <w:r>
        <w:rPr>
          <w:rFonts w:hint="eastAsia" w:ascii="宋体" w:hAnsi="宋体" w:eastAsia="宋体" w:cs="宋体"/>
          <w:color w:val="auto"/>
          <w:spacing w:val="2"/>
          <w:sz w:val="24"/>
          <w:szCs w:val="24"/>
          <w:highlight w:val="none"/>
        </w:rPr>
        <w:t>8.服务</w:t>
      </w:r>
      <w:r>
        <w:rPr>
          <w:rFonts w:ascii="宋体" w:hAnsi="宋体" w:eastAsia="宋体" w:cs="宋体"/>
          <w:color w:val="auto"/>
          <w:spacing w:val="2"/>
          <w:sz w:val="24"/>
          <w:szCs w:val="24"/>
          <w:highlight w:val="none"/>
        </w:rPr>
        <w:t>要求：</w:t>
      </w:r>
      <w:r>
        <w:rPr>
          <w:rFonts w:hint="eastAsia" w:ascii="宋体" w:hAnsi="宋体" w:eastAsia="宋体" w:cs="宋体"/>
          <w:color w:val="auto"/>
          <w:kern w:val="0"/>
          <w:sz w:val="24"/>
          <w:szCs w:val="24"/>
          <w:highlight w:val="none"/>
        </w:rPr>
        <w:t>满足</w:t>
      </w:r>
      <w:r>
        <w:rPr>
          <w:rFonts w:hint="eastAsia" w:ascii="宋体" w:hAnsi="宋体" w:eastAsia="宋体" w:cs="宋体"/>
          <w:color w:val="auto"/>
          <w:kern w:val="0"/>
          <w:sz w:val="24"/>
          <w:szCs w:val="24"/>
          <w:highlight w:val="none"/>
          <w:lang w:eastAsia="zh-CN"/>
        </w:rPr>
        <w:t>采购</w:t>
      </w:r>
      <w:r>
        <w:rPr>
          <w:rFonts w:hint="eastAsia" w:ascii="宋体" w:hAnsi="宋体" w:eastAsia="宋体" w:cs="宋体"/>
          <w:color w:val="auto"/>
          <w:kern w:val="0"/>
          <w:sz w:val="24"/>
          <w:szCs w:val="24"/>
          <w:highlight w:val="none"/>
        </w:rPr>
        <w:t>需求</w:t>
      </w:r>
      <w:r>
        <w:rPr>
          <w:rFonts w:hint="eastAsia" w:ascii="宋体" w:hAnsi="宋体" w:eastAsia="宋体" w:cs="Times New Roman"/>
          <w:color w:val="auto"/>
          <w:sz w:val="24"/>
          <w:szCs w:val="24"/>
          <w:highlight w:val="none"/>
          <w:lang w:val="zh-CN"/>
        </w:rPr>
        <w:t>。</w:t>
      </w:r>
    </w:p>
    <w:p w14:paraId="4646A1AB">
      <w:pPr>
        <w:spacing w:line="360" w:lineRule="auto"/>
        <w:ind w:firstLine="482" w:firstLineChars="200"/>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9.本项目不接受联合体。</w:t>
      </w:r>
    </w:p>
    <w:p w14:paraId="2F3C640A">
      <w:pPr>
        <w:spacing w:line="360" w:lineRule="auto"/>
        <w:rPr>
          <w:rFonts w:ascii="宋体" w:hAnsi="宋体" w:eastAsia="宋体" w:cs="宋体"/>
          <w:color w:val="auto"/>
          <w:sz w:val="24"/>
          <w:szCs w:val="24"/>
          <w:highlight w:val="none"/>
        </w:rPr>
      </w:pPr>
      <w:bookmarkStart w:id="6" w:name="_Toc28359013"/>
      <w:bookmarkStart w:id="7" w:name="_Toc35393630"/>
      <w:bookmarkStart w:id="8" w:name="_Toc28359090"/>
      <w:bookmarkStart w:id="9" w:name="_Toc35393799"/>
      <w:r>
        <w:rPr>
          <w:rFonts w:hint="eastAsia" w:ascii="宋体" w:hAnsi="宋体" w:eastAsia="宋体" w:cs="宋体"/>
          <w:color w:val="auto"/>
          <w:sz w:val="24"/>
          <w:szCs w:val="24"/>
          <w:highlight w:val="none"/>
        </w:rPr>
        <w:t>二、申请人的资格要求：</w:t>
      </w:r>
      <w:bookmarkEnd w:id="6"/>
      <w:bookmarkEnd w:id="7"/>
      <w:bookmarkEnd w:id="8"/>
      <w:bookmarkEnd w:id="9"/>
    </w:p>
    <w:p w14:paraId="3DFF06F4">
      <w:pPr>
        <w:spacing w:line="360" w:lineRule="auto"/>
        <w:ind w:firstLine="480" w:firstLineChars="200"/>
        <w:rPr>
          <w:rFonts w:hint="eastAsia" w:ascii="宋体" w:hAnsi="宋体" w:eastAsia="宋体" w:cs="宋体"/>
          <w:color w:val="auto"/>
          <w:sz w:val="24"/>
          <w:szCs w:val="24"/>
          <w:highlight w:val="none"/>
        </w:rPr>
      </w:pPr>
      <w:bookmarkStart w:id="10" w:name="_Toc35393800"/>
      <w:bookmarkStart w:id="11" w:name="_Toc35393631"/>
      <w:bookmarkStart w:id="12" w:name="_Toc28359091"/>
      <w:bookmarkStart w:id="13" w:name="_Toc28359014"/>
      <w:r>
        <w:rPr>
          <w:rFonts w:hint="eastAsia" w:ascii="宋体" w:hAnsi="宋体" w:eastAsia="宋体" w:cs="宋体"/>
          <w:color w:val="auto"/>
          <w:sz w:val="24"/>
          <w:szCs w:val="24"/>
          <w:highlight w:val="none"/>
        </w:rPr>
        <w:t>1.满足《中华人民共和国政府采购法》第二十二条规定以及下列情形：</w:t>
      </w:r>
    </w:p>
    <w:p w14:paraId="1C185F3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1.1未被“信用中国”网站（WWW.creditchina.gov.cn）或“中国政府采购网”网站（www.ccgp.gov.cn）列入失信被执行人、重大税收违法案件当事人名单、政府采购严重失信行为记录名单；</w:t>
      </w:r>
    </w:p>
    <w:p w14:paraId="4B8F373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1.2单位负责人为同一人或者存在直接控股、管理关系的不同供应商（包含法定代表人为同一个人的两个及两个以上法人，母公司、全资子公司及其控股公司），不得参加同一合同项下的政府采购活动。</w:t>
      </w:r>
    </w:p>
    <w:p w14:paraId="214CA42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2.本项目的特定资格要求：</w:t>
      </w:r>
    </w:p>
    <w:p w14:paraId="33AEA00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2.1本项目是否接受分支机构参与响应：</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是   ■否；</w:t>
      </w:r>
    </w:p>
    <w:p w14:paraId="799557FC">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2.2其他特定资格要求：具有有效的《旅行社业务经营许可证》；</w:t>
      </w:r>
    </w:p>
    <w:p w14:paraId="66BB9442">
      <w:pPr>
        <w:spacing w:line="360" w:lineRule="auto"/>
        <w:ind w:left="3070" w:leftChars="200" w:hanging="2650" w:hangingChars="11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                      项目负责人为投标人单位员工，单位为其缴纳社会基本养老保险（从投标截止时间往前推连续6个月）。</w:t>
      </w:r>
    </w:p>
    <w:p w14:paraId="4C91B36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2.3严禁转包、转让、挂靠，一旦发现中标单位存在非法转包、转让、挂靠等行为的，将依法进行处理，给采购人造成损失的依法承担赔偿责任。同时以后不得参加采购人的所有项目投标。</w:t>
      </w:r>
    </w:p>
    <w:p w14:paraId="3E5D949B">
      <w:pPr>
        <w:spacing w:line="360" w:lineRule="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三、</w:t>
      </w:r>
      <w:bookmarkEnd w:id="10"/>
      <w:bookmarkEnd w:id="11"/>
      <w:bookmarkEnd w:id="12"/>
      <w:bookmarkEnd w:id="13"/>
      <w:r>
        <w:rPr>
          <w:rFonts w:hint="eastAsia" w:ascii="宋体" w:hAnsi="宋体" w:eastAsia="宋体" w:cs="宋体"/>
          <w:color w:val="auto"/>
          <w:sz w:val="24"/>
          <w:szCs w:val="24"/>
          <w:highlight w:val="none"/>
        </w:rPr>
        <w:t>公告、报名、招标文件获取时间及地点</w:t>
      </w:r>
    </w:p>
    <w:p w14:paraId="16353463">
      <w:pPr>
        <w:spacing w:line="360" w:lineRule="auto"/>
        <w:ind w:firstLine="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1.报名时间：</w:t>
      </w:r>
      <w:r>
        <w:rPr>
          <w:rFonts w:hint="eastAsia" w:ascii="宋体" w:hAnsi="宋体" w:eastAsia="宋体" w:cs="Times New Roman"/>
          <w:b/>
          <w:bCs/>
          <w:color w:val="auto"/>
          <w:sz w:val="24"/>
          <w:szCs w:val="24"/>
          <w:highlight w:val="none"/>
        </w:rPr>
        <w:t>202</w:t>
      </w:r>
      <w:r>
        <w:rPr>
          <w:rFonts w:hint="eastAsia" w:ascii="宋体" w:hAnsi="宋体" w:eastAsia="宋体" w:cs="Times New Roman"/>
          <w:b/>
          <w:bCs/>
          <w:color w:val="auto"/>
          <w:sz w:val="24"/>
          <w:szCs w:val="24"/>
          <w:highlight w:val="none"/>
          <w:lang w:val="en-US" w:eastAsia="zh-CN"/>
        </w:rPr>
        <w:t>5</w:t>
      </w:r>
      <w:r>
        <w:rPr>
          <w:rFonts w:hint="eastAsia" w:ascii="宋体" w:hAnsi="宋体" w:eastAsia="宋体" w:cs="Times New Roman"/>
          <w:b/>
          <w:bCs/>
          <w:color w:val="auto"/>
          <w:sz w:val="24"/>
          <w:szCs w:val="24"/>
          <w:highlight w:val="none"/>
        </w:rPr>
        <w:t>年1</w:t>
      </w:r>
      <w:r>
        <w:rPr>
          <w:rFonts w:hint="eastAsia" w:ascii="宋体" w:hAnsi="宋体" w:eastAsia="宋体" w:cs="Times New Roman"/>
          <w:b/>
          <w:bCs/>
          <w:color w:val="auto"/>
          <w:sz w:val="24"/>
          <w:szCs w:val="24"/>
          <w:highlight w:val="none"/>
          <w:lang w:val="en-US" w:eastAsia="zh-CN"/>
        </w:rPr>
        <w:t>2</w:t>
      </w:r>
      <w:r>
        <w:rPr>
          <w:rFonts w:hint="eastAsia" w:ascii="宋体" w:hAnsi="宋体" w:eastAsia="宋体" w:cs="Times New Roman"/>
          <w:b/>
          <w:bCs/>
          <w:color w:val="auto"/>
          <w:sz w:val="24"/>
          <w:szCs w:val="24"/>
          <w:highlight w:val="none"/>
        </w:rPr>
        <w:t>月</w:t>
      </w:r>
      <w:r>
        <w:rPr>
          <w:rFonts w:hint="eastAsia" w:ascii="宋体" w:hAnsi="宋体" w:eastAsia="宋体" w:cs="Times New Roman"/>
          <w:b/>
          <w:bCs/>
          <w:color w:val="auto"/>
          <w:sz w:val="24"/>
          <w:szCs w:val="24"/>
          <w:highlight w:val="none"/>
          <w:lang w:val="en-US" w:eastAsia="zh-CN"/>
        </w:rPr>
        <w:t>4</w:t>
      </w:r>
      <w:r>
        <w:rPr>
          <w:rFonts w:hint="eastAsia" w:ascii="宋体" w:hAnsi="宋体" w:eastAsia="宋体" w:cs="Times New Roman"/>
          <w:b/>
          <w:bCs/>
          <w:color w:val="auto"/>
          <w:sz w:val="24"/>
          <w:szCs w:val="24"/>
          <w:highlight w:val="none"/>
        </w:rPr>
        <w:t>日至202</w:t>
      </w:r>
      <w:r>
        <w:rPr>
          <w:rFonts w:hint="eastAsia" w:ascii="宋体" w:hAnsi="宋体" w:eastAsia="宋体" w:cs="Times New Roman"/>
          <w:b/>
          <w:bCs/>
          <w:color w:val="auto"/>
          <w:sz w:val="24"/>
          <w:szCs w:val="24"/>
          <w:highlight w:val="none"/>
          <w:lang w:val="en-US" w:eastAsia="zh-CN"/>
        </w:rPr>
        <w:t>5</w:t>
      </w:r>
      <w:r>
        <w:rPr>
          <w:rFonts w:hint="eastAsia" w:ascii="宋体" w:hAnsi="宋体" w:eastAsia="宋体" w:cs="Times New Roman"/>
          <w:b/>
          <w:bCs/>
          <w:color w:val="auto"/>
          <w:sz w:val="24"/>
          <w:szCs w:val="24"/>
          <w:highlight w:val="none"/>
        </w:rPr>
        <w:t>年</w:t>
      </w:r>
      <w:r>
        <w:rPr>
          <w:rFonts w:hint="eastAsia" w:ascii="宋体" w:hAnsi="宋体" w:eastAsia="宋体" w:cs="Times New Roman"/>
          <w:b/>
          <w:bCs/>
          <w:color w:val="auto"/>
          <w:sz w:val="24"/>
          <w:szCs w:val="24"/>
          <w:highlight w:val="none"/>
          <w:lang w:val="en-US" w:eastAsia="zh-CN"/>
        </w:rPr>
        <w:t>12</w:t>
      </w:r>
      <w:r>
        <w:rPr>
          <w:rFonts w:hint="eastAsia" w:ascii="宋体" w:hAnsi="宋体" w:eastAsia="宋体" w:cs="Times New Roman"/>
          <w:b/>
          <w:bCs/>
          <w:color w:val="auto"/>
          <w:sz w:val="24"/>
          <w:szCs w:val="24"/>
          <w:highlight w:val="none"/>
        </w:rPr>
        <w:t>月</w:t>
      </w:r>
      <w:r>
        <w:rPr>
          <w:rFonts w:hint="eastAsia" w:ascii="宋体" w:hAnsi="宋体" w:eastAsia="宋体" w:cs="Times New Roman"/>
          <w:b/>
          <w:bCs/>
          <w:color w:val="auto"/>
          <w:sz w:val="24"/>
          <w:szCs w:val="24"/>
          <w:highlight w:val="none"/>
          <w:lang w:val="en-US" w:eastAsia="zh-CN"/>
        </w:rPr>
        <w:t>10</w:t>
      </w:r>
      <w:r>
        <w:rPr>
          <w:rFonts w:hint="eastAsia" w:ascii="宋体" w:hAnsi="宋体" w:eastAsia="宋体" w:cs="Times New Roman"/>
          <w:b/>
          <w:bCs/>
          <w:color w:val="auto"/>
          <w:sz w:val="24"/>
          <w:szCs w:val="24"/>
          <w:highlight w:val="none"/>
        </w:rPr>
        <w:t>日</w:t>
      </w:r>
      <w:r>
        <w:rPr>
          <w:rFonts w:hint="eastAsia" w:ascii="宋体" w:hAnsi="宋体" w:eastAsia="宋体" w:cs="Times New Roman"/>
          <w:color w:val="auto"/>
          <w:sz w:val="24"/>
          <w:szCs w:val="24"/>
          <w:highlight w:val="none"/>
        </w:rPr>
        <w:t>，</w:t>
      </w:r>
      <w:r>
        <w:rPr>
          <w:rFonts w:hint="eastAsia" w:ascii="宋体" w:hAnsi="宋体" w:eastAsia="宋体" w:cs="宋体"/>
          <w:color w:val="auto"/>
          <w:sz w:val="24"/>
          <w:szCs w:val="24"/>
          <w:highlight w:val="none"/>
        </w:rPr>
        <w:t>每天上午8:30至1</w:t>
      </w:r>
      <w:r>
        <w:rPr>
          <w:rFonts w:ascii="宋体" w:hAnsi="宋体" w:eastAsia="宋体" w:cs="宋体"/>
          <w:color w:val="auto"/>
          <w:sz w:val="24"/>
          <w:szCs w:val="24"/>
          <w:highlight w:val="none"/>
        </w:rPr>
        <w:t>1</w:t>
      </w:r>
      <w:r>
        <w:rPr>
          <w:rFonts w:hint="eastAsia" w:ascii="宋体" w:hAnsi="宋体" w:eastAsia="宋体" w:cs="宋体"/>
          <w:color w:val="auto"/>
          <w:sz w:val="24"/>
          <w:szCs w:val="24"/>
          <w:highlight w:val="none"/>
        </w:rPr>
        <w:t>:</w:t>
      </w:r>
      <w:r>
        <w:rPr>
          <w:rFonts w:ascii="宋体" w:hAnsi="宋体" w:eastAsia="宋体" w:cs="宋体"/>
          <w:color w:val="auto"/>
          <w:sz w:val="24"/>
          <w:szCs w:val="24"/>
          <w:highlight w:val="none"/>
        </w:rPr>
        <w:t>0</w:t>
      </w:r>
      <w:r>
        <w:rPr>
          <w:rFonts w:hint="eastAsia" w:ascii="宋体" w:hAnsi="宋体" w:eastAsia="宋体" w:cs="宋体"/>
          <w:color w:val="auto"/>
          <w:sz w:val="24"/>
          <w:szCs w:val="24"/>
          <w:highlight w:val="none"/>
        </w:rPr>
        <w:t>0，下午1</w:t>
      </w:r>
      <w:r>
        <w:rPr>
          <w:rFonts w:ascii="宋体" w:hAnsi="宋体" w:eastAsia="宋体" w:cs="宋体"/>
          <w:color w:val="auto"/>
          <w:sz w:val="24"/>
          <w:szCs w:val="24"/>
          <w:highlight w:val="none"/>
        </w:rPr>
        <w:t>4</w:t>
      </w:r>
      <w:r>
        <w:rPr>
          <w:rFonts w:hint="eastAsia" w:ascii="宋体" w:hAnsi="宋体" w:eastAsia="宋体" w:cs="宋体"/>
          <w:color w:val="auto"/>
          <w:sz w:val="24"/>
          <w:szCs w:val="24"/>
          <w:highlight w:val="none"/>
        </w:rPr>
        <w:t>:</w:t>
      </w:r>
      <w:r>
        <w:rPr>
          <w:rFonts w:ascii="宋体" w:hAnsi="宋体" w:eastAsia="宋体" w:cs="宋体"/>
          <w:color w:val="auto"/>
          <w:sz w:val="24"/>
          <w:szCs w:val="24"/>
          <w:highlight w:val="none"/>
        </w:rPr>
        <w:t>0</w:t>
      </w:r>
      <w:r>
        <w:rPr>
          <w:rFonts w:hint="eastAsia" w:ascii="宋体" w:hAnsi="宋体" w:eastAsia="宋体" w:cs="宋体"/>
          <w:color w:val="auto"/>
          <w:sz w:val="24"/>
          <w:szCs w:val="24"/>
          <w:highlight w:val="none"/>
        </w:rPr>
        <w:t>0至1</w:t>
      </w:r>
      <w:r>
        <w:rPr>
          <w:rFonts w:ascii="宋体" w:hAnsi="宋体" w:eastAsia="宋体" w:cs="宋体"/>
          <w:color w:val="auto"/>
          <w:sz w:val="24"/>
          <w:szCs w:val="24"/>
          <w:highlight w:val="none"/>
        </w:rPr>
        <w:t>7</w:t>
      </w:r>
      <w:r>
        <w:rPr>
          <w:rFonts w:hint="eastAsia" w:ascii="宋体" w:hAnsi="宋体" w:eastAsia="宋体" w:cs="宋体"/>
          <w:color w:val="auto"/>
          <w:sz w:val="24"/>
          <w:szCs w:val="24"/>
          <w:highlight w:val="none"/>
        </w:rPr>
        <w:t>:</w:t>
      </w:r>
      <w:r>
        <w:rPr>
          <w:rFonts w:ascii="宋体" w:hAnsi="宋体" w:eastAsia="宋体" w:cs="宋体"/>
          <w:color w:val="auto"/>
          <w:sz w:val="24"/>
          <w:szCs w:val="24"/>
          <w:highlight w:val="none"/>
        </w:rPr>
        <w:t>0</w:t>
      </w:r>
      <w:r>
        <w:rPr>
          <w:rFonts w:hint="eastAsia" w:ascii="宋体" w:hAnsi="宋体" w:eastAsia="宋体" w:cs="宋体"/>
          <w:color w:val="auto"/>
          <w:sz w:val="24"/>
          <w:szCs w:val="24"/>
          <w:highlight w:val="none"/>
        </w:rPr>
        <w:t>0（北京时间，法定节假日除外 ）</w:t>
      </w:r>
    </w:p>
    <w:p w14:paraId="467B9670">
      <w:pPr>
        <w:spacing w:line="360" w:lineRule="auto"/>
        <w:ind w:firstLine="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2.报名地点：常州市金坛区汇金路227号（筑立方大厦9楼）--招投标室</w:t>
      </w:r>
    </w:p>
    <w:p w14:paraId="7759DE15">
      <w:pPr>
        <w:spacing w:line="360" w:lineRule="auto"/>
        <w:ind w:firstLine="54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3.获取</w:t>
      </w:r>
      <w:r>
        <w:rPr>
          <w:rFonts w:hint="eastAsia" w:ascii="宋体" w:hAnsi="宋体" w:eastAsia="宋体" w:cs="宋体"/>
          <w:color w:val="auto"/>
          <w:sz w:val="24"/>
          <w:szCs w:val="24"/>
          <w:highlight w:val="none"/>
          <w:lang w:eastAsia="zh-CN"/>
        </w:rPr>
        <w:t>招标</w:t>
      </w:r>
      <w:r>
        <w:rPr>
          <w:rFonts w:hint="eastAsia" w:ascii="宋体" w:hAnsi="宋体" w:eastAsia="宋体" w:cs="宋体"/>
          <w:color w:val="auto"/>
          <w:sz w:val="24"/>
          <w:szCs w:val="24"/>
          <w:highlight w:val="none"/>
        </w:rPr>
        <w:t>文件地点、方式：线上自行下载。</w:t>
      </w:r>
    </w:p>
    <w:p w14:paraId="3E3BA1B1">
      <w:pPr>
        <w:spacing w:line="360" w:lineRule="auto"/>
        <w:ind w:firstLine="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4.售价：本套</w:t>
      </w:r>
      <w:r>
        <w:rPr>
          <w:rFonts w:hint="eastAsia" w:ascii="宋体" w:hAnsi="宋体" w:eastAsia="宋体" w:cs="宋体"/>
          <w:color w:val="auto"/>
          <w:sz w:val="24"/>
          <w:szCs w:val="24"/>
          <w:highlight w:val="none"/>
          <w:lang w:eastAsia="zh-CN"/>
        </w:rPr>
        <w:t>招标</w:t>
      </w:r>
      <w:r>
        <w:rPr>
          <w:rFonts w:hint="eastAsia" w:ascii="宋体" w:hAnsi="宋体" w:eastAsia="宋体" w:cs="宋体"/>
          <w:color w:val="auto"/>
          <w:sz w:val="24"/>
          <w:szCs w:val="24"/>
          <w:highlight w:val="none"/>
        </w:rPr>
        <w:t>文件售价人民币500元/</w:t>
      </w:r>
      <w:r>
        <w:rPr>
          <w:rFonts w:hint="eastAsia" w:ascii="宋体" w:hAnsi="宋体" w:eastAsia="宋体" w:cs="宋体"/>
          <w:color w:val="auto"/>
          <w:sz w:val="24"/>
          <w:szCs w:val="24"/>
          <w:highlight w:val="none"/>
          <w:lang w:eastAsia="zh-CN"/>
        </w:rPr>
        <w:t>标段</w:t>
      </w:r>
      <w:r>
        <w:rPr>
          <w:rFonts w:hint="eastAsia" w:ascii="宋体" w:hAnsi="宋体" w:eastAsia="宋体" w:cs="宋体"/>
          <w:color w:val="auto"/>
          <w:sz w:val="24"/>
          <w:szCs w:val="24"/>
          <w:highlight w:val="none"/>
        </w:rPr>
        <w:t>，售后不退，未报名的单位不得参与投标。</w:t>
      </w:r>
    </w:p>
    <w:p w14:paraId="39C5227A">
      <w:pPr>
        <w:spacing w:line="360" w:lineRule="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四、投标</w:t>
      </w:r>
      <w:r>
        <w:rPr>
          <w:rFonts w:hint="eastAsia" w:ascii="宋体" w:hAnsi="宋体" w:eastAsia="宋体" w:cs="宋体"/>
          <w:color w:val="auto"/>
          <w:sz w:val="24"/>
          <w:szCs w:val="24"/>
          <w:highlight w:val="none"/>
        </w:rPr>
        <w:t>报名时需携带的资料：</w:t>
      </w:r>
    </w:p>
    <w:p w14:paraId="33FBFF86">
      <w:pPr>
        <w:spacing w:line="360" w:lineRule="auto"/>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（1）报名申请表（附件1）；</w:t>
      </w:r>
    </w:p>
    <w:p w14:paraId="48F87DA2">
      <w:pPr>
        <w:spacing w:line="360" w:lineRule="auto"/>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（2）有效的营业执照；</w:t>
      </w:r>
    </w:p>
    <w:p w14:paraId="5CAF5D12">
      <w:pPr>
        <w:spacing w:line="360" w:lineRule="auto"/>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（3）有效的旅行社业务经营许可证；</w:t>
      </w:r>
    </w:p>
    <w:p w14:paraId="5F54542D">
      <w:pPr>
        <w:spacing w:line="360" w:lineRule="auto"/>
        <w:ind w:firstLine="480" w:firstLineChars="20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t>（4）投标人为项目负责人缴纳的社会基本养老保险（从投标截止时间往前推连续6个月）的缴纳凭证</w:t>
      </w:r>
      <w:r>
        <w:rPr>
          <w:rFonts w:hint="eastAsia" w:ascii="宋体" w:hAnsi="宋体" w:eastAsia="宋体" w:cs="宋体"/>
          <w:b w:val="0"/>
          <w:bCs w:val="0"/>
          <w:color w:val="auto"/>
          <w:sz w:val="24"/>
          <w:szCs w:val="24"/>
          <w:highlight w:val="none"/>
          <w:lang w:eastAsia="zh-CN"/>
        </w:rPr>
        <w:t>；</w:t>
      </w:r>
    </w:p>
    <w:p w14:paraId="045F30B2">
      <w:pPr>
        <w:numPr>
          <w:ilvl w:val="0"/>
          <w:numId w:val="0"/>
        </w:numPr>
        <w:spacing w:line="360" w:lineRule="auto"/>
        <w:ind w:firstLine="480" w:firstLineChars="200"/>
        <w:rPr>
          <w:rFonts w:hint="eastAsia" w:ascii="宋体" w:hAnsi="宋体" w:eastAsia="宋体" w:cs="宋体"/>
          <w:b w:val="0"/>
          <w:bCs w:val="0"/>
          <w:color w:val="auto"/>
          <w:sz w:val="24"/>
          <w:szCs w:val="24"/>
          <w:highlight w:val="none"/>
          <w:lang w:eastAsia="zh-CN"/>
        </w:rPr>
      </w:pPr>
      <w:r>
        <w:rPr>
          <w:rFonts w:ascii="宋体" w:hAnsi="宋体" w:eastAsia="宋体" w:cs="宋体"/>
          <w:b w:val="0"/>
          <w:bCs w:val="0"/>
          <w:color w:val="auto"/>
          <w:kern w:val="2"/>
          <w:sz w:val="24"/>
          <w:szCs w:val="24"/>
          <w:highlight w:val="none"/>
          <w:lang w:val="en-US" w:eastAsia="zh-CN" w:bidi="ar-SA"/>
        </w:rPr>
        <w:t>（5）</w:t>
      </w:r>
      <w:r>
        <w:rPr>
          <w:rFonts w:hint="eastAsia" w:ascii="宋体" w:hAnsi="宋体" w:eastAsia="宋体" w:cs="宋体"/>
          <w:b w:val="0"/>
          <w:bCs w:val="0"/>
          <w:color w:val="auto"/>
          <w:sz w:val="24"/>
          <w:szCs w:val="24"/>
          <w:highlight w:val="none"/>
        </w:rPr>
        <w:t>法定代表人资格证明书或法定代表人授权委托书及授权委托人本单位缴纳的社会基本养老保险（从投标截止时间往前推连续6个月）的缴纳凭证</w:t>
      </w:r>
      <w:r>
        <w:rPr>
          <w:rFonts w:hint="eastAsia" w:ascii="宋体" w:hAnsi="宋体" w:eastAsia="宋体" w:cs="宋体"/>
          <w:b w:val="0"/>
          <w:bCs w:val="0"/>
          <w:color w:val="auto"/>
          <w:sz w:val="24"/>
          <w:szCs w:val="24"/>
          <w:highlight w:val="none"/>
          <w:lang w:eastAsia="zh-CN"/>
        </w:rPr>
        <w:t>。</w:t>
      </w:r>
    </w:p>
    <w:p w14:paraId="1F35A58A">
      <w:pPr>
        <w:spacing w:line="360" w:lineRule="auto"/>
        <w:ind w:firstLine="482" w:firstLineChars="200"/>
        <w:rPr>
          <w:rFonts w:ascii="宋体" w:hAnsi="Calibri" w:eastAsia="宋体" w:cs="Times New Roman"/>
          <w:color w:val="auto"/>
          <w:sz w:val="24"/>
          <w:szCs w:val="24"/>
          <w:highlight w:val="none"/>
        </w:rPr>
      </w:pPr>
      <w:r>
        <w:rPr>
          <w:rFonts w:hint="eastAsia" w:ascii="宋体" w:hAnsi="宋体" w:eastAsia="宋体" w:cs="宋体"/>
          <w:b/>
          <w:bCs/>
          <w:color w:val="auto"/>
          <w:sz w:val="24"/>
          <w:szCs w:val="24"/>
          <w:highlight w:val="none"/>
        </w:rPr>
        <w:t>社会基本养老保险的缴纳凭证</w:t>
      </w:r>
      <w:r>
        <w:rPr>
          <w:rFonts w:hint="eastAsia" w:ascii="宋体" w:hAnsi="宋体" w:eastAsia="宋体" w:cs="宋体"/>
          <w:color w:val="auto"/>
          <w:sz w:val="24"/>
          <w:szCs w:val="24"/>
          <w:highlight w:val="none"/>
        </w:rPr>
        <w:t>【凭证包括（其中之一均可）：</w:t>
      </w:r>
      <w:r>
        <w:rPr>
          <w:rFonts w:ascii="宋体" w:hAnsi="宋体" w:eastAsia="宋体" w:cs="宋体"/>
          <w:color w:val="auto"/>
          <w:sz w:val="24"/>
          <w:szCs w:val="24"/>
          <w:highlight w:val="none"/>
        </w:rPr>
        <w:t>1</w:t>
      </w:r>
      <w:r>
        <w:rPr>
          <w:rFonts w:hint="eastAsia" w:ascii="宋体" w:hAnsi="宋体" w:eastAsia="宋体" w:cs="宋体"/>
          <w:color w:val="auto"/>
          <w:sz w:val="24"/>
          <w:szCs w:val="24"/>
          <w:highlight w:val="none"/>
        </w:rPr>
        <w:t>）社保手册；</w:t>
      </w:r>
      <w:r>
        <w:rPr>
          <w:rFonts w:ascii="宋体" w:hAnsi="宋体" w:eastAsia="宋体" w:cs="宋体"/>
          <w:color w:val="auto"/>
          <w:sz w:val="24"/>
          <w:szCs w:val="24"/>
          <w:highlight w:val="none"/>
        </w:rPr>
        <w:t>2</w:t>
      </w:r>
      <w:r>
        <w:rPr>
          <w:rFonts w:hint="eastAsia" w:ascii="宋体" w:hAnsi="宋体" w:eastAsia="宋体" w:cs="宋体"/>
          <w:color w:val="auto"/>
          <w:sz w:val="24"/>
          <w:szCs w:val="24"/>
          <w:highlight w:val="none"/>
        </w:rPr>
        <w:t>）该投标人经社保机构出具的缴费清单；</w:t>
      </w:r>
      <w:r>
        <w:rPr>
          <w:rFonts w:ascii="宋体" w:hAnsi="宋体" w:eastAsia="宋体" w:cs="宋体"/>
          <w:color w:val="auto"/>
          <w:sz w:val="24"/>
          <w:szCs w:val="24"/>
          <w:highlight w:val="none"/>
        </w:rPr>
        <w:t>3</w:t>
      </w:r>
      <w:r>
        <w:rPr>
          <w:rFonts w:hint="eastAsia" w:ascii="宋体" w:hAnsi="宋体" w:eastAsia="宋体" w:cs="宋体"/>
          <w:color w:val="auto"/>
          <w:sz w:val="24"/>
          <w:szCs w:val="24"/>
          <w:highlight w:val="none"/>
        </w:rPr>
        <w:t>）由社保机构打印出具的缴纳凭证；缴纳时间为投标截止时间往前推连续6个月】</w:t>
      </w:r>
      <w:r>
        <w:rPr>
          <w:rFonts w:hint="eastAsia" w:ascii="宋体" w:hAnsi="宋体" w:eastAsia="宋体" w:cs="宋体"/>
          <w:bCs/>
          <w:color w:val="auto"/>
          <w:sz w:val="24"/>
          <w:szCs w:val="24"/>
          <w:highlight w:val="none"/>
        </w:rPr>
        <w:t>（开标后评委可要求投标人现场通过外网查验，无法查验的作无效标处理）</w:t>
      </w:r>
      <w:r>
        <w:rPr>
          <w:rFonts w:hint="eastAsia" w:ascii="宋体" w:hAnsi="宋体" w:eastAsia="宋体" w:cs="宋体"/>
          <w:color w:val="auto"/>
          <w:sz w:val="24"/>
          <w:szCs w:val="24"/>
          <w:highlight w:val="none"/>
        </w:rPr>
        <w:t>；</w:t>
      </w:r>
    </w:p>
    <w:p w14:paraId="2587985C">
      <w:pPr>
        <w:spacing w:line="360" w:lineRule="auto"/>
        <w:ind w:firstLine="480" w:firstLineChars="200"/>
        <w:rPr>
          <w:rFonts w:ascii="Times New Roman" w:hAnsi="Times New Roman" w:eastAsia="宋体" w:cs="Times New Roman"/>
          <w:color w:val="auto"/>
          <w:sz w:val="24"/>
          <w:szCs w:val="24"/>
          <w:highlight w:val="none"/>
        </w:rPr>
      </w:pPr>
      <w:r>
        <w:rPr>
          <w:rFonts w:hint="eastAsia" w:ascii="宋体" w:hAnsi="宋体" w:eastAsia="宋体" w:cs="宋体"/>
          <w:color w:val="auto"/>
          <w:sz w:val="24"/>
          <w:szCs w:val="24"/>
          <w:highlight w:val="none"/>
        </w:rPr>
        <w:t>注：</w:t>
      </w:r>
      <w:r>
        <w:rPr>
          <w:rFonts w:hint="eastAsia" w:ascii="宋体" w:hAnsi="宋体" w:eastAsia="宋体" w:cs="Times New Roman"/>
          <w:color w:val="auto"/>
          <w:sz w:val="24"/>
          <w:szCs w:val="24"/>
          <w:highlight w:val="none"/>
        </w:rPr>
        <w:t>投标人报名时需提供以上报名资料二套（复印件加盖公章），缺项为报名不合格，不得</w:t>
      </w:r>
      <w:r>
        <w:rPr>
          <w:rFonts w:hint="eastAsia" w:ascii="宋体" w:hAnsi="宋体" w:eastAsia="宋体" w:cs="宋体"/>
          <w:color w:val="auto"/>
          <w:sz w:val="24"/>
          <w:szCs w:val="24"/>
          <w:highlight w:val="none"/>
        </w:rPr>
        <w:t>参与投标</w:t>
      </w:r>
      <w:r>
        <w:rPr>
          <w:rFonts w:hint="eastAsia" w:ascii="宋体" w:hAnsi="宋体" w:eastAsia="宋体" w:cs="Times New Roman"/>
          <w:color w:val="auto"/>
          <w:sz w:val="24"/>
          <w:szCs w:val="24"/>
          <w:highlight w:val="none"/>
        </w:rPr>
        <w:t>。</w:t>
      </w:r>
    </w:p>
    <w:p w14:paraId="3B8AA0FF">
      <w:pPr>
        <w:spacing w:line="360" w:lineRule="auto"/>
        <w:rPr>
          <w:rFonts w:ascii="宋体" w:hAnsi="宋体" w:eastAsia="宋体" w:cs="宋体"/>
          <w:color w:val="auto"/>
          <w:sz w:val="24"/>
          <w:szCs w:val="24"/>
          <w:highlight w:val="none"/>
        </w:rPr>
      </w:pPr>
      <w:bookmarkStart w:id="14" w:name="_Toc35393801"/>
      <w:bookmarkStart w:id="15" w:name="_Toc35393632"/>
      <w:bookmarkStart w:id="16" w:name="_Toc28359015"/>
      <w:bookmarkStart w:id="17" w:name="_Toc28359092"/>
      <w:r>
        <w:rPr>
          <w:rFonts w:hint="eastAsia" w:ascii="宋体" w:hAnsi="宋体" w:eastAsia="宋体" w:cs="宋体"/>
          <w:color w:val="auto"/>
          <w:sz w:val="24"/>
          <w:szCs w:val="24"/>
          <w:highlight w:val="none"/>
          <w:lang w:eastAsia="zh-CN"/>
        </w:rPr>
        <w:t>五</w:t>
      </w:r>
      <w:r>
        <w:rPr>
          <w:rFonts w:hint="eastAsia" w:ascii="宋体" w:hAnsi="宋体" w:eastAsia="宋体" w:cs="宋体"/>
          <w:color w:val="auto"/>
          <w:sz w:val="24"/>
          <w:szCs w:val="24"/>
          <w:highlight w:val="none"/>
        </w:rPr>
        <w:t>、响应文件提交</w:t>
      </w:r>
      <w:bookmarkEnd w:id="14"/>
      <w:bookmarkEnd w:id="15"/>
      <w:bookmarkEnd w:id="16"/>
      <w:bookmarkEnd w:id="17"/>
    </w:p>
    <w:p w14:paraId="1695CC8A">
      <w:pPr>
        <w:spacing w:line="360" w:lineRule="auto"/>
        <w:ind w:firstLine="482" w:firstLineChars="200"/>
        <w:rPr>
          <w:rFonts w:ascii="宋体" w:hAnsi="宋体" w:eastAsia="宋体" w:cs="宋体"/>
          <w:b/>
          <w:bCs/>
          <w:color w:val="auto"/>
          <w:sz w:val="24"/>
          <w:szCs w:val="24"/>
          <w:highlight w:val="none"/>
          <w:u w:val="single"/>
        </w:rPr>
      </w:pPr>
      <w:r>
        <w:rPr>
          <w:rFonts w:hint="eastAsia" w:ascii="宋体" w:hAnsi="宋体" w:eastAsia="宋体" w:cs="宋体"/>
          <w:b/>
          <w:bCs/>
          <w:color w:val="auto"/>
          <w:sz w:val="24"/>
          <w:szCs w:val="24"/>
          <w:highlight w:val="none"/>
        </w:rPr>
        <w:t>截止时间：</w:t>
      </w:r>
      <w:r>
        <w:rPr>
          <w:rFonts w:ascii="宋体" w:hAnsi="宋体" w:eastAsia="宋体" w:cs="宋体"/>
          <w:b/>
          <w:bCs/>
          <w:color w:val="auto"/>
          <w:sz w:val="24"/>
          <w:szCs w:val="24"/>
          <w:highlight w:val="none"/>
        </w:rPr>
        <w:t>2</w:t>
      </w:r>
      <w:r>
        <w:rPr>
          <w:rFonts w:hint="eastAsia" w:ascii="宋体" w:hAnsi="宋体" w:eastAsia="宋体" w:cs="Times New Roman"/>
          <w:b/>
          <w:bCs/>
          <w:color w:val="auto"/>
          <w:sz w:val="24"/>
          <w:szCs w:val="24"/>
          <w:highlight w:val="none"/>
        </w:rPr>
        <w:t>02</w:t>
      </w:r>
      <w:r>
        <w:rPr>
          <w:rFonts w:hint="eastAsia" w:ascii="宋体" w:hAnsi="宋体" w:eastAsia="宋体" w:cs="Times New Roman"/>
          <w:b/>
          <w:bCs/>
          <w:color w:val="auto"/>
          <w:sz w:val="24"/>
          <w:szCs w:val="24"/>
          <w:highlight w:val="none"/>
          <w:lang w:val="en-US" w:eastAsia="zh-CN"/>
        </w:rPr>
        <w:t>5</w:t>
      </w:r>
      <w:r>
        <w:rPr>
          <w:rFonts w:hint="eastAsia" w:ascii="宋体" w:hAnsi="宋体" w:eastAsia="宋体" w:cs="Times New Roman"/>
          <w:b/>
          <w:bCs/>
          <w:color w:val="auto"/>
          <w:sz w:val="24"/>
          <w:szCs w:val="24"/>
          <w:highlight w:val="none"/>
        </w:rPr>
        <w:t>年1</w:t>
      </w:r>
      <w:r>
        <w:rPr>
          <w:rFonts w:hint="eastAsia" w:ascii="宋体" w:hAnsi="宋体" w:eastAsia="宋体" w:cs="Times New Roman"/>
          <w:b/>
          <w:bCs/>
          <w:color w:val="auto"/>
          <w:sz w:val="24"/>
          <w:szCs w:val="24"/>
          <w:highlight w:val="none"/>
          <w:lang w:val="en-US" w:eastAsia="zh-CN"/>
        </w:rPr>
        <w:t>2</w:t>
      </w:r>
      <w:r>
        <w:rPr>
          <w:rFonts w:hint="eastAsia" w:ascii="宋体" w:hAnsi="宋体" w:eastAsia="宋体" w:cs="Times New Roman"/>
          <w:b/>
          <w:bCs/>
          <w:color w:val="auto"/>
          <w:sz w:val="24"/>
          <w:szCs w:val="24"/>
          <w:highlight w:val="none"/>
        </w:rPr>
        <w:t>月</w:t>
      </w:r>
      <w:r>
        <w:rPr>
          <w:rFonts w:hint="eastAsia" w:ascii="宋体" w:hAnsi="宋体" w:eastAsia="宋体" w:cs="Times New Roman"/>
          <w:b/>
          <w:bCs/>
          <w:color w:val="auto"/>
          <w:sz w:val="24"/>
          <w:szCs w:val="24"/>
          <w:highlight w:val="none"/>
          <w:lang w:val="en-US" w:eastAsia="zh-CN"/>
        </w:rPr>
        <w:t>26</w:t>
      </w:r>
      <w:r>
        <w:rPr>
          <w:rFonts w:hint="eastAsia" w:ascii="宋体" w:hAnsi="宋体" w:eastAsia="宋体" w:cs="Times New Roman"/>
          <w:b/>
          <w:bCs/>
          <w:color w:val="auto"/>
          <w:sz w:val="24"/>
          <w:szCs w:val="24"/>
          <w:highlight w:val="none"/>
        </w:rPr>
        <w:t>日</w:t>
      </w:r>
      <w:r>
        <w:rPr>
          <w:rFonts w:hint="eastAsia" w:ascii="宋体" w:hAnsi="宋体" w:eastAsia="宋体" w:cs="Times New Roman"/>
          <w:b/>
          <w:bCs/>
          <w:color w:val="auto"/>
          <w:sz w:val="24"/>
          <w:szCs w:val="24"/>
          <w:highlight w:val="none"/>
          <w:lang w:eastAsia="zh-CN"/>
        </w:rPr>
        <w:t>上</w:t>
      </w:r>
      <w:r>
        <w:rPr>
          <w:rFonts w:hint="eastAsia" w:ascii="宋体" w:hAnsi="宋体" w:eastAsia="宋体" w:cs="Times New Roman"/>
          <w:b/>
          <w:bCs/>
          <w:color w:val="auto"/>
          <w:sz w:val="24"/>
          <w:szCs w:val="24"/>
          <w:highlight w:val="none"/>
        </w:rPr>
        <w:t>午</w:t>
      </w:r>
      <w:r>
        <w:rPr>
          <w:rFonts w:hint="eastAsia" w:ascii="宋体" w:hAnsi="宋体" w:eastAsia="宋体" w:cs="Times New Roman"/>
          <w:b/>
          <w:bCs/>
          <w:color w:val="auto"/>
          <w:sz w:val="24"/>
          <w:szCs w:val="24"/>
          <w:highlight w:val="none"/>
          <w:lang w:val="en-US" w:eastAsia="zh-CN"/>
        </w:rPr>
        <w:t>9</w:t>
      </w:r>
      <w:r>
        <w:rPr>
          <w:rFonts w:hint="eastAsia" w:ascii="宋体" w:hAnsi="宋体" w:eastAsia="宋体" w:cs="Times New Roman"/>
          <w:b/>
          <w:bCs/>
          <w:color w:val="auto"/>
          <w:sz w:val="24"/>
          <w:szCs w:val="24"/>
          <w:highlight w:val="none"/>
        </w:rPr>
        <w:t>:</w:t>
      </w:r>
      <w:r>
        <w:rPr>
          <w:rFonts w:hint="eastAsia" w:ascii="宋体" w:hAnsi="宋体" w:eastAsia="宋体" w:cs="Times New Roman"/>
          <w:b/>
          <w:bCs/>
          <w:color w:val="auto"/>
          <w:sz w:val="24"/>
          <w:szCs w:val="24"/>
          <w:highlight w:val="none"/>
          <w:lang w:val="en-US" w:eastAsia="zh-CN"/>
        </w:rPr>
        <w:t>0</w:t>
      </w:r>
      <w:r>
        <w:rPr>
          <w:rFonts w:hint="eastAsia" w:ascii="宋体" w:hAnsi="宋体" w:eastAsia="宋体" w:cs="Times New Roman"/>
          <w:b/>
          <w:bCs/>
          <w:color w:val="auto"/>
          <w:sz w:val="24"/>
          <w:szCs w:val="24"/>
          <w:highlight w:val="none"/>
        </w:rPr>
        <w:t>0</w:t>
      </w:r>
      <w:r>
        <w:rPr>
          <w:rFonts w:hint="eastAsia" w:ascii="宋体" w:hAnsi="宋体" w:eastAsia="宋体" w:cs="宋体"/>
          <w:b/>
          <w:bCs/>
          <w:color w:val="auto"/>
          <w:sz w:val="24"/>
          <w:szCs w:val="24"/>
          <w:highlight w:val="none"/>
        </w:rPr>
        <w:t>（北京时间）</w:t>
      </w:r>
      <w:r>
        <w:rPr>
          <w:rFonts w:hint="eastAsia" w:ascii="宋体" w:hAnsi="宋体" w:eastAsia="宋体" w:cs="宋体"/>
          <w:b/>
          <w:bCs/>
          <w:iCs/>
          <w:color w:val="auto"/>
          <w:sz w:val="24"/>
          <w:szCs w:val="24"/>
          <w:highlight w:val="none"/>
        </w:rPr>
        <w:t>；</w:t>
      </w:r>
      <w:bookmarkStart w:id="36" w:name="_GoBack"/>
      <w:bookmarkEnd w:id="36"/>
    </w:p>
    <w:p w14:paraId="343DC064">
      <w:pPr>
        <w:spacing w:line="360" w:lineRule="auto"/>
        <w:ind w:firstLine="482" w:firstLineChars="200"/>
        <w:rPr>
          <w:rFonts w:ascii="宋体" w:hAnsi="宋体" w:eastAsia="宋体" w:cs="宋体"/>
          <w:b/>
          <w:bCs/>
          <w:color w:val="auto"/>
          <w:sz w:val="24"/>
          <w:szCs w:val="24"/>
          <w:highlight w:val="none"/>
          <w:u w:val="single"/>
        </w:rPr>
      </w:pPr>
      <w:r>
        <w:rPr>
          <w:rFonts w:hint="eastAsia" w:ascii="宋体" w:hAnsi="宋体" w:eastAsia="宋体" w:cs="宋体"/>
          <w:b/>
          <w:bCs/>
          <w:color w:val="auto"/>
          <w:sz w:val="24"/>
          <w:szCs w:val="24"/>
          <w:highlight w:val="none"/>
        </w:rPr>
        <w:t>地点：常州市金坛区汇金路227号(筑立方大厦9楼)</w:t>
      </w:r>
    </w:p>
    <w:p w14:paraId="6A9EAB7B">
      <w:pPr>
        <w:spacing w:line="360" w:lineRule="auto"/>
        <w:rPr>
          <w:rFonts w:ascii="宋体" w:hAnsi="宋体" w:eastAsia="宋体" w:cs="宋体"/>
          <w:color w:val="auto"/>
          <w:sz w:val="24"/>
          <w:szCs w:val="24"/>
          <w:highlight w:val="none"/>
        </w:rPr>
      </w:pPr>
      <w:bookmarkStart w:id="18" w:name="_Toc35393633"/>
      <w:bookmarkStart w:id="19" w:name="_Toc28359093"/>
      <w:bookmarkStart w:id="20" w:name="_Toc28359016"/>
      <w:bookmarkStart w:id="21" w:name="_Toc35393802"/>
      <w:r>
        <w:rPr>
          <w:rFonts w:hint="eastAsia" w:ascii="宋体" w:hAnsi="宋体" w:eastAsia="宋体" w:cs="宋体"/>
          <w:color w:val="auto"/>
          <w:sz w:val="24"/>
          <w:szCs w:val="24"/>
          <w:highlight w:val="none"/>
          <w:lang w:eastAsia="zh-CN"/>
        </w:rPr>
        <w:t>六</w:t>
      </w:r>
      <w:r>
        <w:rPr>
          <w:rFonts w:hint="eastAsia" w:ascii="宋体" w:hAnsi="宋体" w:eastAsia="宋体" w:cs="宋体"/>
          <w:color w:val="auto"/>
          <w:sz w:val="24"/>
          <w:szCs w:val="24"/>
          <w:highlight w:val="none"/>
        </w:rPr>
        <w:t>、</w:t>
      </w:r>
      <w:bookmarkEnd w:id="18"/>
      <w:bookmarkEnd w:id="19"/>
      <w:bookmarkEnd w:id="20"/>
      <w:bookmarkEnd w:id="21"/>
      <w:r>
        <w:rPr>
          <w:rFonts w:hint="eastAsia" w:ascii="宋体" w:hAnsi="宋体" w:eastAsia="宋体" w:cs="宋体"/>
          <w:color w:val="auto"/>
          <w:sz w:val="24"/>
          <w:szCs w:val="24"/>
          <w:highlight w:val="none"/>
        </w:rPr>
        <w:t>开标时间及地址</w:t>
      </w:r>
    </w:p>
    <w:p w14:paraId="3893A96A">
      <w:pPr>
        <w:spacing w:line="360" w:lineRule="auto"/>
        <w:ind w:firstLine="482" w:firstLineChars="200"/>
        <w:rPr>
          <w:rFonts w:ascii="宋体" w:hAnsi="宋体" w:eastAsia="宋体" w:cs="宋体"/>
          <w:b/>
          <w:bCs/>
          <w:color w:val="auto"/>
          <w:sz w:val="24"/>
          <w:szCs w:val="24"/>
          <w:highlight w:val="none"/>
          <w:u w:val="single"/>
        </w:rPr>
      </w:pPr>
      <w:r>
        <w:rPr>
          <w:rFonts w:hint="eastAsia" w:ascii="宋体" w:hAnsi="宋体" w:eastAsia="宋体" w:cs="宋体"/>
          <w:b/>
          <w:bCs/>
          <w:color w:val="auto"/>
          <w:sz w:val="24"/>
          <w:szCs w:val="24"/>
          <w:highlight w:val="none"/>
        </w:rPr>
        <w:t>时间：</w:t>
      </w:r>
      <w:r>
        <w:rPr>
          <w:rFonts w:hint="eastAsia" w:ascii="宋体" w:hAnsi="宋体" w:eastAsia="宋体" w:cs="Times New Roman"/>
          <w:b/>
          <w:bCs/>
          <w:color w:val="auto"/>
          <w:sz w:val="24"/>
          <w:szCs w:val="24"/>
          <w:highlight w:val="none"/>
        </w:rPr>
        <w:t>202</w:t>
      </w:r>
      <w:r>
        <w:rPr>
          <w:rFonts w:hint="eastAsia" w:ascii="宋体" w:hAnsi="宋体" w:eastAsia="宋体" w:cs="Times New Roman"/>
          <w:b/>
          <w:bCs/>
          <w:color w:val="auto"/>
          <w:sz w:val="24"/>
          <w:szCs w:val="24"/>
          <w:highlight w:val="none"/>
          <w:lang w:val="en-US" w:eastAsia="zh-CN"/>
        </w:rPr>
        <w:t>5</w:t>
      </w:r>
      <w:r>
        <w:rPr>
          <w:rFonts w:hint="eastAsia" w:ascii="宋体" w:hAnsi="宋体" w:eastAsia="宋体" w:cs="Times New Roman"/>
          <w:b/>
          <w:bCs/>
          <w:color w:val="auto"/>
          <w:sz w:val="24"/>
          <w:szCs w:val="24"/>
          <w:highlight w:val="none"/>
        </w:rPr>
        <w:t>年1</w:t>
      </w:r>
      <w:r>
        <w:rPr>
          <w:rFonts w:hint="eastAsia" w:ascii="宋体" w:hAnsi="宋体" w:eastAsia="宋体" w:cs="Times New Roman"/>
          <w:b/>
          <w:bCs/>
          <w:color w:val="auto"/>
          <w:sz w:val="24"/>
          <w:szCs w:val="24"/>
          <w:highlight w:val="none"/>
          <w:lang w:val="en-US" w:eastAsia="zh-CN"/>
        </w:rPr>
        <w:t>2</w:t>
      </w:r>
      <w:r>
        <w:rPr>
          <w:rFonts w:hint="eastAsia" w:ascii="宋体" w:hAnsi="宋体" w:eastAsia="宋体" w:cs="Times New Roman"/>
          <w:b/>
          <w:bCs/>
          <w:color w:val="auto"/>
          <w:sz w:val="24"/>
          <w:szCs w:val="24"/>
          <w:highlight w:val="none"/>
        </w:rPr>
        <w:t>月</w:t>
      </w:r>
      <w:r>
        <w:rPr>
          <w:rFonts w:hint="eastAsia" w:ascii="宋体" w:hAnsi="宋体" w:eastAsia="宋体" w:cs="Times New Roman"/>
          <w:b/>
          <w:bCs/>
          <w:color w:val="auto"/>
          <w:sz w:val="24"/>
          <w:szCs w:val="24"/>
          <w:highlight w:val="none"/>
          <w:lang w:val="en-US" w:eastAsia="zh-CN"/>
        </w:rPr>
        <w:t>26</w:t>
      </w:r>
      <w:r>
        <w:rPr>
          <w:rFonts w:hint="eastAsia" w:ascii="宋体" w:hAnsi="宋体" w:eastAsia="宋体" w:cs="Times New Roman"/>
          <w:b/>
          <w:bCs/>
          <w:color w:val="auto"/>
          <w:sz w:val="24"/>
          <w:szCs w:val="24"/>
          <w:highlight w:val="none"/>
        </w:rPr>
        <w:t>日</w:t>
      </w:r>
      <w:r>
        <w:rPr>
          <w:rFonts w:hint="eastAsia" w:ascii="宋体" w:hAnsi="宋体" w:eastAsia="宋体" w:cs="Times New Roman"/>
          <w:b/>
          <w:bCs/>
          <w:color w:val="auto"/>
          <w:sz w:val="24"/>
          <w:szCs w:val="24"/>
          <w:highlight w:val="none"/>
          <w:lang w:eastAsia="zh-CN"/>
        </w:rPr>
        <w:t>上</w:t>
      </w:r>
      <w:r>
        <w:rPr>
          <w:rFonts w:hint="eastAsia" w:ascii="宋体" w:hAnsi="宋体" w:eastAsia="宋体" w:cs="Times New Roman"/>
          <w:b/>
          <w:bCs/>
          <w:color w:val="auto"/>
          <w:sz w:val="24"/>
          <w:szCs w:val="24"/>
          <w:highlight w:val="none"/>
        </w:rPr>
        <w:t>午</w:t>
      </w:r>
      <w:r>
        <w:rPr>
          <w:rFonts w:hint="eastAsia" w:ascii="宋体" w:hAnsi="宋体" w:eastAsia="宋体" w:cs="Times New Roman"/>
          <w:b/>
          <w:bCs/>
          <w:color w:val="auto"/>
          <w:sz w:val="24"/>
          <w:szCs w:val="24"/>
          <w:highlight w:val="none"/>
          <w:lang w:val="en-US" w:eastAsia="zh-CN"/>
        </w:rPr>
        <w:t>9</w:t>
      </w:r>
      <w:r>
        <w:rPr>
          <w:rFonts w:hint="eastAsia" w:ascii="宋体" w:hAnsi="宋体" w:eastAsia="宋体" w:cs="Times New Roman"/>
          <w:b/>
          <w:bCs/>
          <w:color w:val="auto"/>
          <w:sz w:val="24"/>
          <w:szCs w:val="24"/>
          <w:highlight w:val="none"/>
        </w:rPr>
        <w:t>:</w:t>
      </w:r>
      <w:r>
        <w:rPr>
          <w:rFonts w:hint="eastAsia" w:ascii="宋体" w:hAnsi="宋体" w:eastAsia="宋体" w:cs="Times New Roman"/>
          <w:b/>
          <w:bCs/>
          <w:color w:val="auto"/>
          <w:sz w:val="24"/>
          <w:szCs w:val="24"/>
          <w:highlight w:val="none"/>
          <w:lang w:val="en-US" w:eastAsia="zh-CN"/>
        </w:rPr>
        <w:t>0</w:t>
      </w:r>
      <w:r>
        <w:rPr>
          <w:rFonts w:hint="eastAsia" w:ascii="宋体" w:hAnsi="宋体" w:eastAsia="宋体" w:cs="Times New Roman"/>
          <w:b/>
          <w:bCs/>
          <w:color w:val="auto"/>
          <w:sz w:val="24"/>
          <w:szCs w:val="24"/>
          <w:highlight w:val="none"/>
        </w:rPr>
        <w:t>0（</w:t>
      </w:r>
      <w:r>
        <w:rPr>
          <w:rFonts w:hint="eastAsia" w:ascii="宋体" w:hAnsi="宋体" w:eastAsia="宋体" w:cs="宋体"/>
          <w:b/>
          <w:bCs/>
          <w:color w:val="auto"/>
          <w:sz w:val="24"/>
          <w:szCs w:val="24"/>
          <w:highlight w:val="none"/>
        </w:rPr>
        <w:t>北京时间）</w:t>
      </w:r>
    </w:p>
    <w:p w14:paraId="51D65ADF">
      <w:pPr>
        <w:spacing w:line="360" w:lineRule="auto"/>
        <w:ind w:firstLine="482" w:firstLineChars="200"/>
        <w:rPr>
          <w:rFonts w:ascii="宋体" w:hAnsi="宋体" w:eastAsia="宋体" w:cs="宋体"/>
          <w:bCs/>
          <w:color w:val="auto"/>
          <w:sz w:val="24"/>
          <w:szCs w:val="24"/>
          <w:highlight w:val="none"/>
          <w:u w:val="single"/>
        </w:rPr>
      </w:pPr>
      <w:r>
        <w:rPr>
          <w:rFonts w:hint="eastAsia" w:ascii="宋体" w:hAnsi="宋体" w:eastAsia="宋体" w:cs="宋体"/>
          <w:b/>
          <w:bCs/>
          <w:color w:val="auto"/>
          <w:sz w:val="24"/>
          <w:szCs w:val="24"/>
          <w:highlight w:val="none"/>
        </w:rPr>
        <w:t>地点：常州市金坛区汇金路227号(筑立方大厦9楼)</w:t>
      </w:r>
    </w:p>
    <w:p w14:paraId="7CF840B9">
      <w:pPr>
        <w:spacing w:line="360" w:lineRule="auto"/>
        <w:rPr>
          <w:rFonts w:ascii="Times New Roman" w:hAnsi="Times New Roman" w:eastAsia="宋体" w:cs="Times New Roman"/>
          <w:b/>
          <w:color w:val="auto"/>
          <w:kern w:val="0"/>
          <w:sz w:val="24"/>
          <w:szCs w:val="24"/>
          <w:highlight w:val="none"/>
        </w:rPr>
      </w:pPr>
      <w:bookmarkStart w:id="22" w:name="_Toc28359094"/>
      <w:bookmarkStart w:id="23" w:name="_Toc28359017"/>
      <w:bookmarkStart w:id="24" w:name="_Toc35393803"/>
      <w:bookmarkStart w:id="25" w:name="_Toc35393634"/>
      <w:r>
        <w:rPr>
          <w:rFonts w:hint="eastAsia" w:ascii="宋体" w:hAnsi="宋体" w:eastAsia="宋体" w:cs="宋体"/>
          <w:color w:val="auto"/>
          <w:sz w:val="24"/>
          <w:szCs w:val="24"/>
          <w:highlight w:val="none"/>
          <w:lang w:eastAsia="zh-CN"/>
        </w:rPr>
        <w:t>七</w:t>
      </w:r>
      <w:r>
        <w:rPr>
          <w:rFonts w:hint="eastAsia" w:ascii="宋体" w:hAnsi="宋体" w:eastAsia="宋体" w:cs="宋体"/>
          <w:color w:val="auto"/>
          <w:sz w:val="24"/>
          <w:szCs w:val="24"/>
          <w:highlight w:val="none"/>
        </w:rPr>
        <w:t>、公告期限</w:t>
      </w:r>
      <w:bookmarkEnd w:id="22"/>
      <w:bookmarkEnd w:id="23"/>
      <w:bookmarkEnd w:id="24"/>
      <w:bookmarkEnd w:id="25"/>
      <w:r>
        <w:rPr>
          <w:rFonts w:hint="eastAsia" w:ascii="宋体" w:hAnsi="宋体" w:eastAsia="宋体" w:cs="宋体"/>
          <w:color w:val="auto"/>
          <w:sz w:val="24"/>
          <w:szCs w:val="24"/>
          <w:highlight w:val="none"/>
        </w:rPr>
        <w:t>：</w:t>
      </w:r>
      <w:r>
        <w:rPr>
          <w:rFonts w:hint="eastAsia" w:ascii="Times New Roman" w:hAnsi="Times New Roman" w:eastAsia="宋体" w:cs="Times New Roman"/>
          <w:b/>
          <w:color w:val="auto"/>
          <w:kern w:val="0"/>
          <w:sz w:val="24"/>
          <w:szCs w:val="24"/>
          <w:highlight w:val="none"/>
        </w:rPr>
        <w:t>自本公告发布之日起5个工作日。</w:t>
      </w:r>
    </w:p>
    <w:bookmarkEnd w:id="4"/>
    <w:bookmarkEnd w:id="5"/>
    <w:p w14:paraId="3D5CA3F1">
      <w:pPr>
        <w:keepNext/>
        <w:keepLines/>
        <w:widowControl w:val="0"/>
        <w:autoSpaceDE w:val="0"/>
        <w:autoSpaceDN w:val="0"/>
        <w:adjustRightInd w:val="0"/>
        <w:spacing w:before="0" w:line="360" w:lineRule="auto"/>
        <w:jc w:val="left"/>
        <w:outlineLvl w:val="1"/>
        <w:rPr>
          <w:rFonts w:ascii="Times New Roman" w:hAnsi="Times New Roman" w:eastAsia="宋体" w:cs="Times New Roman"/>
          <w:b/>
          <w:color w:val="auto"/>
          <w:kern w:val="0"/>
          <w:sz w:val="24"/>
          <w:szCs w:val="24"/>
          <w:highlight w:val="none"/>
          <w:lang w:val="en-US" w:eastAsia="zh-CN" w:bidi="ar-SA"/>
        </w:rPr>
      </w:pPr>
      <w:bookmarkStart w:id="26" w:name="_Toc35393626"/>
      <w:bookmarkStart w:id="27" w:name="_Toc35393795"/>
      <w:r>
        <w:rPr>
          <w:rFonts w:hint="eastAsia" w:ascii="Times New Roman" w:hAnsi="Times New Roman" w:eastAsia="宋体" w:cs="Times New Roman"/>
          <w:b/>
          <w:color w:val="auto"/>
          <w:kern w:val="0"/>
          <w:sz w:val="24"/>
          <w:szCs w:val="24"/>
          <w:highlight w:val="none"/>
          <w:lang w:val="en-US" w:eastAsia="zh-CN" w:bidi="ar-SA"/>
        </w:rPr>
        <w:t>八</w:t>
      </w:r>
      <w:r>
        <w:rPr>
          <w:rFonts w:ascii="Times New Roman" w:hAnsi="Times New Roman" w:eastAsia="宋体" w:cs="Times New Roman"/>
          <w:b/>
          <w:color w:val="auto"/>
          <w:kern w:val="0"/>
          <w:sz w:val="24"/>
          <w:szCs w:val="24"/>
          <w:highlight w:val="none"/>
          <w:lang w:val="en-US" w:eastAsia="zh-CN" w:bidi="ar-SA"/>
        </w:rPr>
        <w:t>、其他补充事宜</w:t>
      </w:r>
      <w:bookmarkEnd w:id="26"/>
      <w:bookmarkEnd w:id="27"/>
    </w:p>
    <w:p w14:paraId="13C645E9">
      <w:pPr>
        <w:spacing w:line="360" w:lineRule="auto"/>
        <w:ind w:firstLine="480" w:firstLineChars="200"/>
        <w:rPr>
          <w:rFonts w:hint="eastAsia" w:ascii="Times New Roman" w:hAnsi="Times New Roman" w:eastAsia="宋体" w:cs="Times New Roman"/>
          <w:color w:val="auto"/>
          <w:sz w:val="24"/>
          <w:szCs w:val="24"/>
          <w:highlight w:val="none"/>
          <w:lang w:val="en-US" w:eastAsia="zh-CN" w:bidi="ar"/>
        </w:rPr>
      </w:pPr>
      <w:r>
        <w:rPr>
          <w:rFonts w:hint="eastAsia" w:ascii="Times New Roman" w:hAnsi="Times New Roman" w:eastAsia="宋体" w:cs="Times New Roman"/>
          <w:color w:val="auto"/>
          <w:sz w:val="24"/>
          <w:szCs w:val="24"/>
          <w:highlight w:val="none"/>
          <w:lang w:val="en-US" w:eastAsia="zh-CN" w:bidi="ar"/>
        </w:rPr>
        <w:t>1、本项目采用资格后审的方式对各响应人进行资格审查；</w:t>
      </w:r>
    </w:p>
    <w:p w14:paraId="1BB091C1">
      <w:pPr>
        <w:spacing w:line="360" w:lineRule="auto"/>
        <w:ind w:firstLine="480" w:firstLineChars="200"/>
        <w:rPr>
          <w:rFonts w:hint="eastAsia" w:ascii="Times New Roman" w:hAnsi="Times New Roman" w:eastAsia="宋体" w:cs="Times New Roman"/>
          <w:color w:val="auto"/>
          <w:sz w:val="24"/>
          <w:szCs w:val="24"/>
          <w:highlight w:val="none"/>
          <w:lang w:bidi="ar"/>
        </w:rPr>
      </w:pPr>
      <w:r>
        <w:rPr>
          <w:rFonts w:hint="eastAsia" w:ascii="Times New Roman" w:hAnsi="Times New Roman" w:eastAsia="宋体" w:cs="Times New Roman"/>
          <w:color w:val="auto"/>
          <w:sz w:val="24"/>
          <w:szCs w:val="24"/>
          <w:highlight w:val="none"/>
          <w:lang w:val="en-US" w:eastAsia="zh-CN" w:bidi="ar"/>
        </w:rPr>
        <w:t>2、</w:t>
      </w:r>
      <w:r>
        <w:rPr>
          <w:rFonts w:hint="eastAsia" w:ascii="Times New Roman" w:hAnsi="Times New Roman" w:eastAsia="宋体" w:cs="Times New Roman"/>
          <w:color w:val="auto"/>
          <w:sz w:val="24"/>
          <w:szCs w:val="24"/>
          <w:highlight w:val="none"/>
          <w:lang w:bidi="ar"/>
        </w:rPr>
        <w:t>响应文件制作</w:t>
      </w:r>
      <w:r>
        <w:rPr>
          <w:rFonts w:hint="eastAsia" w:ascii="Times New Roman" w:hAnsi="Times New Roman" w:eastAsia="宋体" w:cs="Times New Roman"/>
          <w:color w:val="auto"/>
          <w:sz w:val="24"/>
          <w:szCs w:val="24"/>
          <w:highlight w:val="none"/>
        </w:rPr>
        <w:t>及</w:t>
      </w:r>
      <w:r>
        <w:rPr>
          <w:rFonts w:hint="eastAsia" w:ascii="Times New Roman" w:hAnsi="Times New Roman" w:eastAsia="宋体" w:cs="Times New Roman"/>
          <w:color w:val="auto"/>
          <w:sz w:val="24"/>
          <w:szCs w:val="24"/>
          <w:highlight w:val="none"/>
          <w:lang w:bidi="ar"/>
        </w:rPr>
        <w:t>份数要求：</w:t>
      </w:r>
    </w:p>
    <w:p w14:paraId="66257BD3">
      <w:pPr>
        <w:spacing w:line="360" w:lineRule="auto"/>
        <w:ind w:firstLine="480" w:firstLineChars="200"/>
        <w:rPr>
          <w:rFonts w:hint="eastAsia" w:ascii="Times New Roman" w:hAnsi="Times New Roman" w:eastAsia="宋体" w:cs="Times New Roman"/>
          <w:color w:val="auto"/>
          <w:sz w:val="24"/>
          <w:szCs w:val="24"/>
          <w:highlight w:val="none"/>
          <w:lang w:eastAsia="zh-CN"/>
        </w:rPr>
      </w:pP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lang w:val="en-US" w:eastAsia="zh-CN"/>
        </w:rPr>
        <w:t>1</w:t>
      </w:r>
      <w:r>
        <w:rPr>
          <w:rFonts w:hint="eastAsia" w:ascii="Times New Roman" w:hAnsi="Times New Roman" w:eastAsia="宋体" w:cs="Times New Roman"/>
          <w:color w:val="auto"/>
          <w:sz w:val="24"/>
          <w:szCs w:val="24"/>
          <w:highlight w:val="none"/>
          <w:lang w:eastAsia="zh-CN"/>
        </w:rPr>
        <w:t>）响应文件按照本项目招标文件提供的格式制作；</w:t>
      </w:r>
    </w:p>
    <w:p w14:paraId="0AFDAA95">
      <w:pPr>
        <w:spacing w:line="360" w:lineRule="auto"/>
        <w:ind w:firstLine="480" w:firstLineChars="200"/>
        <w:rPr>
          <w:rFonts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lang w:val="en-US" w:eastAsia="zh-CN"/>
        </w:rPr>
        <w:t>2</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rPr>
        <w:t>一套正本，</w:t>
      </w:r>
      <w:r>
        <w:rPr>
          <w:rFonts w:hint="eastAsia" w:ascii="Times New Roman" w:hAnsi="Times New Roman" w:eastAsia="宋体" w:cs="Times New Roman"/>
          <w:color w:val="auto"/>
          <w:sz w:val="24"/>
          <w:szCs w:val="24"/>
          <w:highlight w:val="none"/>
          <w:lang w:val="en-US" w:eastAsia="zh-CN"/>
        </w:rPr>
        <w:t>四</w:t>
      </w:r>
      <w:r>
        <w:rPr>
          <w:rFonts w:hint="eastAsia" w:ascii="Times New Roman" w:hAnsi="Times New Roman" w:eastAsia="宋体" w:cs="Times New Roman"/>
          <w:color w:val="auto"/>
          <w:sz w:val="24"/>
          <w:szCs w:val="24"/>
          <w:highlight w:val="none"/>
        </w:rPr>
        <w:t>套副本</w:t>
      </w:r>
      <w:r>
        <w:rPr>
          <w:rFonts w:hint="eastAsia" w:ascii="Times New Roman" w:hAnsi="Times New Roman" w:eastAsia="宋体" w:cs="Times New Roman"/>
          <w:color w:val="auto"/>
          <w:sz w:val="24"/>
          <w:szCs w:val="24"/>
          <w:highlight w:val="none"/>
          <w:lang w:eastAsia="zh-CN"/>
        </w:rPr>
        <w:t>（正副本须分别装订），</w:t>
      </w:r>
      <w:r>
        <w:rPr>
          <w:rFonts w:hint="eastAsia" w:ascii="Times New Roman" w:hAnsi="Times New Roman" w:eastAsia="宋体" w:cs="Times New Roman"/>
          <w:color w:val="auto"/>
          <w:sz w:val="24"/>
          <w:szCs w:val="24"/>
          <w:highlight w:val="none"/>
          <w:lang w:val="en-US" w:eastAsia="zh-CN"/>
        </w:rPr>
        <w:t>一</w:t>
      </w:r>
      <w:r>
        <w:rPr>
          <w:rFonts w:hint="eastAsia" w:ascii="Times New Roman" w:hAnsi="Times New Roman" w:eastAsia="宋体" w:cs="Times New Roman"/>
          <w:color w:val="auto"/>
          <w:sz w:val="24"/>
          <w:szCs w:val="24"/>
          <w:highlight w:val="none"/>
        </w:rPr>
        <w:t>份电子文档</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lang w:val="en-US" w:eastAsia="zh-CN"/>
        </w:rPr>
        <w:t>U盘，内容包含全套正本投标文件PDF版且加盖单位公章</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rPr>
        <w:t>正副本</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lang w:val="en-US" w:eastAsia="zh-CN"/>
        </w:rPr>
        <w:t>电子文档</w:t>
      </w:r>
      <w:r>
        <w:rPr>
          <w:rFonts w:hint="eastAsia" w:ascii="Times New Roman" w:hAnsi="Times New Roman" w:eastAsia="宋体" w:cs="Times New Roman"/>
          <w:color w:val="auto"/>
          <w:sz w:val="24"/>
          <w:szCs w:val="24"/>
          <w:highlight w:val="none"/>
        </w:rPr>
        <w:t>可装订在同一档案袋内</w:t>
      </w:r>
      <w:r>
        <w:rPr>
          <w:rFonts w:hint="eastAsia" w:ascii="Times New Roman" w:hAnsi="Times New Roman" w:eastAsia="宋体" w:cs="Times New Roman"/>
          <w:color w:val="auto"/>
          <w:sz w:val="24"/>
          <w:szCs w:val="24"/>
          <w:highlight w:val="none"/>
          <w:lang w:eastAsia="zh-CN"/>
        </w:rPr>
        <w:t>。</w:t>
      </w:r>
    </w:p>
    <w:p w14:paraId="5ADAA7DB">
      <w:pPr>
        <w:keepNext/>
        <w:keepLines/>
        <w:widowControl w:val="0"/>
        <w:autoSpaceDE w:val="0"/>
        <w:autoSpaceDN w:val="0"/>
        <w:adjustRightInd w:val="0"/>
        <w:spacing w:before="0" w:line="360" w:lineRule="auto"/>
        <w:jc w:val="left"/>
        <w:outlineLvl w:val="1"/>
        <w:rPr>
          <w:rFonts w:ascii="Times New Roman" w:hAnsi="Times New Roman" w:eastAsia="宋体" w:cs="Times New Roman"/>
          <w:b/>
          <w:color w:val="auto"/>
          <w:kern w:val="0"/>
          <w:sz w:val="24"/>
          <w:szCs w:val="24"/>
          <w:highlight w:val="none"/>
          <w:lang w:val="en-US" w:eastAsia="zh-CN" w:bidi="ar-SA"/>
        </w:rPr>
      </w:pPr>
      <w:bookmarkStart w:id="28" w:name="_Toc28359085"/>
      <w:bookmarkStart w:id="29" w:name="_Toc35393627"/>
      <w:bookmarkStart w:id="30" w:name="_Toc35393796"/>
      <w:bookmarkStart w:id="31" w:name="_Toc28359008"/>
      <w:r>
        <w:rPr>
          <w:rFonts w:hint="eastAsia" w:ascii="Times New Roman" w:hAnsi="Times New Roman" w:eastAsia="宋体" w:cs="Times New Roman"/>
          <w:b/>
          <w:color w:val="auto"/>
          <w:kern w:val="0"/>
          <w:sz w:val="24"/>
          <w:szCs w:val="24"/>
          <w:highlight w:val="none"/>
          <w:lang w:val="en-US" w:eastAsia="zh-CN" w:bidi="ar-SA"/>
        </w:rPr>
        <w:t>九</w:t>
      </w:r>
      <w:r>
        <w:rPr>
          <w:rFonts w:ascii="Times New Roman" w:hAnsi="Times New Roman" w:eastAsia="宋体" w:cs="Times New Roman"/>
          <w:b/>
          <w:color w:val="auto"/>
          <w:kern w:val="0"/>
          <w:sz w:val="24"/>
          <w:szCs w:val="24"/>
          <w:highlight w:val="none"/>
          <w:lang w:val="en-US" w:eastAsia="zh-CN" w:bidi="ar-SA"/>
        </w:rPr>
        <w:t>、对本项目提出询问，请按以下方式联系。</w:t>
      </w:r>
      <w:bookmarkEnd w:id="28"/>
      <w:bookmarkEnd w:id="29"/>
      <w:bookmarkEnd w:id="30"/>
      <w:bookmarkEnd w:id="31"/>
    </w:p>
    <w:p w14:paraId="5F461B38">
      <w:pPr>
        <w:widowControl/>
        <w:spacing w:line="360" w:lineRule="auto"/>
        <w:ind w:firstLine="723" w:firstLineChars="300"/>
        <w:jc w:val="left"/>
        <w:rPr>
          <w:rFonts w:ascii="Times New Roman" w:hAnsi="Times New Roman" w:eastAsia="宋体" w:cs="Times New Roman"/>
          <w:b/>
          <w:color w:val="auto"/>
          <w:sz w:val="24"/>
          <w:szCs w:val="24"/>
          <w:highlight w:val="none"/>
        </w:rPr>
      </w:pPr>
      <w:r>
        <w:rPr>
          <w:rFonts w:ascii="Times New Roman" w:hAnsi="Times New Roman" w:eastAsia="宋体" w:cs="Times New Roman"/>
          <w:b/>
          <w:color w:val="auto"/>
          <w:sz w:val="24"/>
          <w:szCs w:val="24"/>
          <w:highlight w:val="none"/>
        </w:rPr>
        <w:t>1.采购人信息</w:t>
      </w:r>
    </w:p>
    <w:p w14:paraId="350E75D3">
      <w:pPr>
        <w:tabs>
          <w:tab w:val="left" w:pos="3240"/>
          <w:tab w:val="left" w:pos="3420"/>
        </w:tabs>
        <w:spacing w:line="500" w:lineRule="exact"/>
        <w:ind w:firstLine="480" w:firstLineChars="200"/>
        <w:jc w:val="left"/>
        <w:rPr>
          <w:rFonts w:ascii="Times New Roman" w:hAnsi="Times New Roman" w:eastAsia="宋体" w:cs="Times New Roman"/>
          <w:color w:val="auto"/>
          <w:sz w:val="24"/>
          <w:szCs w:val="24"/>
          <w:highlight w:val="none"/>
        </w:rPr>
      </w:pPr>
      <w:bookmarkStart w:id="32" w:name="_Toc28359009"/>
      <w:bookmarkStart w:id="33" w:name="_Toc28359086"/>
      <w:r>
        <w:rPr>
          <w:rFonts w:ascii="Times New Roman" w:hAnsi="Times New Roman" w:eastAsia="宋体" w:cs="Times New Roman"/>
          <w:color w:val="auto"/>
          <w:sz w:val="24"/>
          <w:szCs w:val="24"/>
          <w:highlight w:val="none"/>
        </w:rPr>
        <w:t>名</w:t>
      </w:r>
      <w:r>
        <w:rPr>
          <w:rFonts w:hint="eastAsia" w:ascii="Times New Roman" w:hAnsi="Times New Roman" w:eastAsia="宋体" w:cs="Times New Roman"/>
          <w:color w:val="auto"/>
          <w:sz w:val="24"/>
          <w:szCs w:val="24"/>
          <w:highlight w:val="none"/>
        </w:rPr>
        <w:t xml:space="preserve"> </w:t>
      </w:r>
      <w:r>
        <w:rPr>
          <w:rFonts w:ascii="Times New Roman" w:hAnsi="Times New Roman" w:eastAsia="宋体" w:cs="Times New Roman"/>
          <w:color w:val="auto"/>
          <w:sz w:val="24"/>
          <w:szCs w:val="24"/>
          <w:highlight w:val="none"/>
        </w:rPr>
        <w:t>称：</w:t>
      </w:r>
      <w:r>
        <w:rPr>
          <w:rFonts w:hint="eastAsia" w:ascii="Times New Roman" w:hAnsi="Times New Roman" w:eastAsia="宋体" w:cs="Times New Roman"/>
          <w:color w:val="auto"/>
          <w:sz w:val="24"/>
          <w:szCs w:val="24"/>
          <w:highlight w:val="none"/>
        </w:rPr>
        <w:t>常州市金坛区西城实验小学、常州市金坛区西城实验小学春风分校</w:t>
      </w:r>
    </w:p>
    <w:p w14:paraId="6EAE21A0">
      <w:pPr>
        <w:spacing w:line="500" w:lineRule="exact"/>
        <w:ind w:firstLine="480" w:firstLineChars="200"/>
        <w:jc w:val="left"/>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地 址：江苏省常州市金坛区沿河西路58号</w:t>
      </w:r>
    </w:p>
    <w:p w14:paraId="7DD0EAFC">
      <w:pPr>
        <w:spacing w:line="500" w:lineRule="exact"/>
        <w:ind w:firstLine="480" w:firstLineChars="200"/>
        <w:jc w:val="left"/>
        <w:rPr>
          <w:rFonts w:hint="default" w:ascii="Times New Roman" w:hAnsi="Times New Roman" w:eastAsia="宋体" w:cs="Times New Roman"/>
          <w:color w:val="auto"/>
          <w:sz w:val="24"/>
          <w:szCs w:val="24"/>
          <w:highlight w:val="none"/>
          <w:lang w:val="en-US" w:eastAsia="zh-CN"/>
        </w:rPr>
      </w:pPr>
      <w:r>
        <w:rPr>
          <w:rFonts w:ascii="Times New Roman" w:hAnsi="Times New Roman" w:eastAsia="宋体" w:cs="Times New Roman"/>
          <w:color w:val="auto"/>
          <w:sz w:val="24"/>
          <w:szCs w:val="24"/>
          <w:highlight w:val="none"/>
        </w:rPr>
        <w:t>联系方式</w:t>
      </w:r>
      <w:r>
        <w:rPr>
          <w:rFonts w:hint="eastAsia" w:ascii="Times New Roman" w:hAnsi="Times New Roman" w:eastAsia="宋体" w:cs="Times New Roman"/>
          <w:color w:val="auto"/>
          <w:sz w:val="24"/>
          <w:szCs w:val="24"/>
          <w:highlight w:val="none"/>
        </w:rPr>
        <w:t>：</w:t>
      </w:r>
      <w:r>
        <w:rPr>
          <w:rFonts w:hint="eastAsia" w:ascii="Times New Roman" w:hAnsi="Times New Roman" w:eastAsia="宋体" w:cs="Times New Roman"/>
          <w:color w:val="auto"/>
          <w:sz w:val="24"/>
          <w:szCs w:val="24"/>
          <w:highlight w:val="none"/>
          <w:lang w:val="en-US" w:eastAsia="zh-CN"/>
        </w:rPr>
        <w:t>戚老师</w:t>
      </w:r>
      <w:r>
        <w:rPr>
          <w:rFonts w:hint="eastAsia" w:ascii="Times New Roman" w:hAnsi="Times New Roman" w:eastAsia="宋体" w:cs="Times New Roman"/>
          <w:color w:val="auto"/>
          <w:sz w:val="24"/>
          <w:szCs w:val="24"/>
          <w:highlight w:val="none"/>
        </w:rPr>
        <w:t xml:space="preserve">   电话：1</w:t>
      </w:r>
      <w:r>
        <w:rPr>
          <w:rFonts w:hint="eastAsia" w:ascii="Times New Roman" w:hAnsi="Times New Roman" w:eastAsia="宋体" w:cs="Times New Roman"/>
          <w:color w:val="auto"/>
          <w:sz w:val="24"/>
          <w:szCs w:val="24"/>
          <w:highlight w:val="none"/>
          <w:lang w:val="en-US" w:eastAsia="zh-CN"/>
        </w:rPr>
        <w:t>3915816642</w:t>
      </w:r>
    </w:p>
    <w:p w14:paraId="6ED2747B">
      <w:pPr>
        <w:spacing w:line="360" w:lineRule="auto"/>
        <w:ind w:left="1078" w:leftChars="371" w:hanging="299" w:hangingChars="124"/>
        <w:jc w:val="left"/>
        <w:rPr>
          <w:rFonts w:ascii="Times New Roman" w:hAnsi="Times New Roman" w:eastAsia="宋体" w:cs="Times New Roman"/>
          <w:b/>
          <w:color w:val="auto"/>
          <w:sz w:val="24"/>
          <w:szCs w:val="24"/>
          <w:highlight w:val="none"/>
        </w:rPr>
      </w:pPr>
      <w:r>
        <w:rPr>
          <w:rFonts w:ascii="Times New Roman" w:hAnsi="Times New Roman" w:eastAsia="宋体" w:cs="Times New Roman"/>
          <w:b/>
          <w:color w:val="auto"/>
          <w:sz w:val="24"/>
          <w:szCs w:val="24"/>
          <w:highlight w:val="none"/>
        </w:rPr>
        <w:t>2.采购代理机构信息</w:t>
      </w:r>
      <w:bookmarkEnd w:id="32"/>
      <w:bookmarkEnd w:id="33"/>
    </w:p>
    <w:p w14:paraId="7148990A">
      <w:pPr>
        <w:spacing w:line="360" w:lineRule="auto"/>
        <w:ind w:left="1079" w:leftChars="371" w:hanging="300" w:hangingChars="125"/>
        <w:jc w:val="left"/>
        <w:rPr>
          <w:rFonts w:hint="eastAsia" w:ascii="Times New Roman" w:hAnsi="Times New Roman" w:eastAsia="宋体" w:cs="Times New Roman"/>
          <w:color w:val="auto"/>
          <w:sz w:val="24"/>
          <w:szCs w:val="24"/>
          <w:highlight w:val="none"/>
        </w:rPr>
      </w:pPr>
      <w:bookmarkStart w:id="34" w:name="_Toc28359087"/>
      <w:bookmarkStart w:id="35" w:name="_Toc28359010"/>
      <w:r>
        <w:rPr>
          <w:rFonts w:hint="eastAsia" w:ascii="Times New Roman" w:hAnsi="Times New Roman" w:eastAsia="宋体" w:cs="Times New Roman"/>
          <w:color w:val="auto"/>
          <w:sz w:val="24"/>
          <w:szCs w:val="24"/>
          <w:highlight w:val="none"/>
        </w:rPr>
        <w:t>名称：江苏信达建设工程咨询有限公司</w:t>
      </w:r>
    </w:p>
    <w:p w14:paraId="58CC2724">
      <w:pPr>
        <w:spacing w:line="360" w:lineRule="auto"/>
        <w:ind w:left="1079" w:leftChars="371" w:hanging="300" w:hangingChars="125"/>
        <w:jc w:val="left"/>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地址：常州市金坛区汇金路227号筑立方大厦9楼</w:t>
      </w:r>
    </w:p>
    <w:p w14:paraId="3B7C0967">
      <w:pPr>
        <w:spacing w:line="360" w:lineRule="auto"/>
        <w:ind w:left="1078" w:leftChars="371" w:hanging="299" w:hangingChars="124"/>
        <w:rPr>
          <w:rFonts w:hint="eastAsia" w:ascii="Times New Roman" w:hAnsi="Times New Roman" w:eastAsia="宋体" w:cs="Times New Roman"/>
          <w:b/>
          <w:color w:val="auto"/>
          <w:sz w:val="24"/>
          <w:szCs w:val="24"/>
          <w:highlight w:val="none"/>
        </w:rPr>
      </w:pPr>
      <w:r>
        <w:rPr>
          <w:rFonts w:ascii="Times New Roman" w:hAnsi="Times New Roman" w:eastAsia="宋体" w:cs="Times New Roman"/>
          <w:b/>
          <w:color w:val="auto"/>
          <w:sz w:val="24"/>
          <w:szCs w:val="24"/>
          <w:highlight w:val="none"/>
        </w:rPr>
        <w:t>项目联系方式</w:t>
      </w:r>
      <w:bookmarkEnd w:id="34"/>
      <w:bookmarkEnd w:id="35"/>
      <w:r>
        <w:rPr>
          <w:rFonts w:hint="eastAsia" w:ascii="Times New Roman" w:hAnsi="Times New Roman" w:eastAsia="宋体" w:cs="Times New Roman"/>
          <w:b/>
          <w:color w:val="auto"/>
          <w:sz w:val="24"/>
          <w:szCs w:val="24"/>
          <w:highlight w:val="none"/>
        </w:rPr>
        <w:t>：</w:t>
      </w:r>
    </w:p>
    <w:p w14:paraId="6D2099F2">
      <w:pPr>
        <w:spacing w:line="360" w:lineRule="auto"/>
        <w:ind w:left="1076" w:leftChars="371" w:hanging="297" w:hangingChars="124"/>
        <w:rPr>
          <w:rFonts w:hint="eastAsia" w:ascii="Times New Roman" w:hAnsi="Times New Roman" w:eastAsia="宋体" w:cs="Times New Roman"/>
          <w:color w:val="auto"/>
          <w:sz w:val="24"/>
          <w:szCs w:val="24"/>
          <w:highlight w:val="none"/>
          <w:lang w:eastAsia="zh-CN"/>
        </w:rPr>
      </w:pPr>
      <w:r>
        <w:rPr>
          <w:rFonts w:hint="eastAsia" w:ascii="Times New Roman" w:hAnsi="Times New Roman" w:eastAsia="宋体" w:cs="Times New Roman"/>
          <w:color w:val="auto"/>
          <w:sz w:val="24"/>
          <w:szCs w:val="24"/>
          <w:highlight w:val="none"/>
        </w:rPr>
        <w:t>项目联系人：</w:t>
      </w:r>
      <w:r>
        <w:rPr>
          <w:rFonts w:hint="eastAsia" w:ascii="Times New Roman" w:hAnsi="Times New Roman" w:eastAsia="宋体" w:cs="Times New Roman"/>
          <w:color w:val="auto"/>
          <w:sz w:val="24"/>
          <w:szCs w:val="24"/>
          <w:highlight w:val="none"/>
          <w:lang w:eastAsia="zh-CN"/>
        </w:rPr>
        <w:t>陆女士</w:t>
      </w:r>
    </w:p>
    <w:p w14:paraId="6A31E721">
      <w:pPr>
        <w:spacing w:line="360" w:lineRule="auto"/>
        <w:ind w:left="1079" w:leftChars="371" w:hanging="300" w:hangingChars="125"/>
        <w:jc w:val="left"/>
        <w:rPr>
          <w:rFonts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项目经办人电 话：0519-82798174</w:t>
      </w:r>
    </w:p>
    <w:p w14:paraId="59863421">
      <w:pPr>
        <w:rPr>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70500B"/>
    <w:rsid w:val="165864CB"/>
    <w:rsid w:val="182E4DAB"/>
    <w:rsid w:val="20BD4367"/>
    <w:rsid w:val="2561056D"/>
    <w:rsid w:val="27872D72"/>
    <w:rsid w:val="35612C5A"/>
    <w:rsid w:val="58F44C79"/>
    <w:rsid w:val="63416D0D"/>
    <w:rsid w:val="7E0063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2094</Words>
  <Characters>2268</Characters>
  <Lines>0</Lines>
  <Paragraphs>0</Paragraphs>
  <TotalTime>0</TotalTime>
  <ScaleCrop>false</ScaleCrop>
  <LinksUpToDate>false</LinksUpToDate>
  <CharactersWithSpaces>2300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2025-12-01T09:10:00Z</dcterms:created>
  <dc:creator>Administrator</dc:creator>
  <cp:lastModifiedBy>Administrator</cp:lastModifiedBy>
  <dcterms:modified xsi:type="dcterms:W3CDTF">2025-12-02T09:16:31Z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eyJoZGlkIjoiODdlNDc1ZTBhYmU0ZjM2YTI0YjYyMTJhZWUwNTcwYzMiLCJ1c2VySWQiOiIyMzI0ODMxMjAifQ==</vt:lpwstr>
  </property>
  <property fmtid="{D5CDD505-2E9C-101B-9397-08002B2CF9AE}" pid="4" name="ICV">
    <vt:lpwstr>C86A48F50DC04984B79902905D08CC23_12</vt:lpwstr>
  </property>
</Properties>
</file>